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A7E" w:rsidRPr="00F45C86" w:rsidRDefault="007E4A7E" w:rsidP="00C1009F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C86">
        <w:rPr>
          <w:rFonts w:ascii="Times New Roman" w:hAnsi="Times New Roman" w:cs="Times New Roman"/>
          <w:b/>
          <w:sz w:val="24"/>
          <w:szCs w:val="24"/>
        </w:rPr>
        <w:t>Описание образовательной программы</w:t>
      </w:r>
    </w:p>
    <w:p w:rsidR="00084B1A" w:rsidRDefault="007E4A7E" w:rsidP="00084B1A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45C86">
        <w:rPr>
          <w:rFonts w:ascii="Times New Roman" w:hAnsi="Times New Roman" w:cs="Times New Roman"/>
          <w:b/>
          <w:sz w:val="24"/>
          <w:szCs w:val="24"/>
        </w:rPr>
        <w:t xml:space="preserve">среднего профессионального образования </w:t>
      </w:r>
      <w:r w:rsidR="00084B1A" w:rsidRPr="00722F13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профессии </w:t>
      </w:r>
      <w:r w:rsidR="00084B1A" w:rsidRPr="00722F13">
        <w:rPr>
          <w:rFonts w:ascii="Times New Roman" w:hAnsi="Times New Roman" w:cs="Times New Roman"/>
          <w:b/>
          <w:sz w:val="24"/>
          <w:szCs w:val="24"/>
        </w:rPr>
        <w:t xml:space="preserve">15.01.05. </w:t>
      </w:r>
      <w:proofErr w:type="gramStart"/>
      <w:r w:rsidR="00084B1A" w:rsidRPr="00722F13">
        <w:rPr>
          <w:rFonts w:ascii="Times New Roman" w:hAnsi="Times New Roman" w:cs="Times New Roman"/>
          <w:b/>
          <w:sz w:val="24"/>
          <w:szCs w:val="24"/>
        </w:rPr>
        <w:t>Сварщик (ручной и частично механизированной сварки (наплавки)</w:t>
      </w:r>
      <w:proofErr w:type="gramEnd"/>
    </w:p>
    <w:p w:rsidR="007E4A7E" w:rsidRPr="005D6727" w:rsidRDefault="007E4A7E" w:rsidP="00084B1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727">
        <w:rPr>
          <w:rFonts w:ascii="Times New Roman" w:hAnsi="Times New Roman" w:cs="Times New Roman"/>
          <w:b/>
          <w:sz w:val="24"/>
          <w:szCs w:val="24"/>
        </w:rPr>
        <w:t xml:space="preserve">1 Общие положения </w:t>
      </w:r>
    </w:p>
    <w:p w:rsidR="00084B1A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727">
        <w:rPr>
          <w:rFonts w:ascii="Times New Roman" w:hAnsi="Times New Roman" w:cs="Times New Roman"/>
          <w:b/>
          <w:sz w:val="24"/>
          <w:szCs w:val="24"/>
        </w:rPr>
        <w:t>1.1 Нормативно-правовые основы разработки ПП</w:t>
      </w:r>
      <w:r w:rsidR="00084B1A">
        <w:rPr>
          <w:rFonts w:ascii="Times New Roman" w:hAnsi="Times New Roman" w:cs="Times New Roman"/>
          <w:b/>
          <w:sz w:val="24"/>
          <w:szCs w:val="24"/>
        </w:rPr>
        <w:t>КРС</w:t>
      </w:r>
      <w:r w:rsidRPr="005D6727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084B1A" w:rsidRPr="00BE2DF0">
        <w:rPr>
          <w:rFonts w:ascii="Times New Roman" w:eastAsia="Times New Roman" w:hAnsi="Times New Roman" w:cs="Times New Roman"/>
          <w:sz w:val="24"/>
          <w:szCs w:val="24"/>
        </w:rPr>
        <w:t xml:space="preserve">профессии </w:t>
      </w:r>
      <w:r w:rsidR="00084B1A" w:rsidRPr="00BE2DF0">
        <w:rPr>
          <w:rFonts w:ascii="Times New Roman" w:hAnsi="Times New Roman" w:cs="Times New Roman"/>
          <w:sz w:val="24"/>
          <w:szCs w:val="24"/>
        </w:rPr>
        <w:t xml:space="preserve">15.01.05. </w:t>
      </w:r>
      <w:proofErr w:type="gramStart"/>
      <w:r w:rsidR="00084B1A" w:rsidRPr="00BE2DF0">
        <w:rPr>
          <w:rFonts w:ascii="Times New Roman" w:hAnsi="Times New Roman" w:cs="Times New Roman"/>
          <w:sz w:val="24"/>
          <w:szCs w:val="24"/>
        </w:rPr>
        <w:t>Сварщик (ручной и частично механизированной сварки (наплавки)</w:t>
      </w:r>
      <w:proofErr w:type="gramEnd"/>
    </w:p>
    <w:p w:rsidR="007E4A7E" w:rsidRDefault="00084B1A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4A7E" w:rsidRPr="007E4A7E">
        <w:rPr>
          <w:rFonts w:ascii="Times New Roman" w:hAnsi="Times New Roman" w:cs="Times New Roman"/>
          <w:sz w:val="24"/>
          <w:szCs w:val="24"/>
        </w:rPr>
        <w:t xml:space="preserve">Программа подготовки </w:t>
      </w:r>
      <w:r>
        <w:rPr>
          <w:rFonts w:ascii="Times New Roman" w:hAnsi="Times New Roman" w:cs="Times New Roman"/>
          <w:sz w:val="24"/>
          <w:szCs w:val="24"/>
        </w:rPr>
        <w:t>квалифицированных рабочих, служащих</w:t>
      </w:r>
      <w:r w:rsidR="007E4A7E" w:rsidRPr="007E4A7E">
        <w:rPr>
          <w:rFonts w:ascii="Times New Roman" w:hAnsi="Times New Roman" w:cs="Times New Roman"/>
          <w:sz w:val="24"/>
          <w:szCs w:val="24"/>
        </w:rPr>
        <w:t xml:space="preserve"> по </w:t>
      </w:r>
      <w:r w:rsidRPr="00BE2DF0">
        <w:rPr>
          <w:rFonts w:ascii="Times New Roman" w:eastAsia="Times New Roman" w:hAnsi="Times New Roman" w:cs="Times New Roman"/>
          <w:sz w:val="24"/>
          <w:szCs w:val="24"/>
        </w:rPr>
        <w:t xml:space="preserve">профессии </w:t>
      </w:r>
      <w:r w:rsidRPr="00BE2DF0">
        <w:rPr>
          <w:rFonts w:ascii="Times New Roman" w:hAnsi="Times New Roman" w:cs="Times New Roman"/>
          <w:sz w:val="24"/>
          <w:szCs w:val="24"/>
        </w:rPr>
        <w:t xml:space="preserve">15.01.05. </w:t>
      </w:r>
      <w:proofErr w:type="gramStart"/>
      <w:r w:rsidRPr="00BE2DF0">
        <w:rPr>
          <w:rFonts w:ascii="Times New Roman" w:hAnsi="Times New Roman" w:cs="Times New Roman"/>
          <w:sz w:val="24"/>
          <w:szCs w:val="24"/>
        </w:rPr>
        <w:t>Сварщик (ручной и частично механизированной сварки (наплавки)</w:t>
      </w:r>
      <w:r w:rsidR="007E4A7E" w:rsidRPr="007E4A7E">
        <w:rPr>
          <w:rFonts w:ascii="Times New Roman" w:hAnsi="Times New Roman" w:cs="Times New Roman"/>
          <w:sz w:val="24"/>
          <w:szCs w:val="24"/>
        </w:rPr>
        <w:t xml:space="preserve">, реализуемая </w:t>
      </w:r>
      <w:r w:rsidR="00F45C86">
        <w:rPr>
          <w:rFonts w:ascii="Times New Roman" w:hAnsi="Times New Roman" w:cs="Times New Roman"/>
          <w:sz w:val="24"/>
          <w:szCs w:val="24"/>
        </w:rPr>
        <w:t>БПОУ ОО «Глазуновский сельскохозяйственный техникум»</w:t>
      </w:r>
      <w:r w:rsidR="007E4A7E" w:rsidRPr="007E4A7E">
        <w:rPr>
          <w:rFonts w:ascii="Times New Roman" w:hAnsi="Times New Roman" w:cs="Times New Roman"/>
          <w:sz w:val="24"/>
          <w:szCs w:val="24"/>
        </w:rPr>
        <w:t>, представляет собой комплекс нормативно-методической документации, разработанной и утвержденной</w:t>
      </w:r>
      <w:r w:rsidR="007C12F9">
        <w:rPr>
          <w:rFonts w:ascii="Times New Roman" w:hAnsi="Times New Roman" w:cs="Times New Roman"/>
          <w:sz w:val="24"/>
          <w:szCs w:val="24"/>
        </w:rPr>
        <w:t xml:space="preserve"> </w:t>
      </w:r>
      <w:r w:rsidR="00F45C86">
        <w:rPr>
          <w:rFonts w:ascii="Times New Roman" w:hAnsi="Times New Roman" w:cs="Times New Roman"/>
          <w:sz w:val="24"/>
          <w:szCs w:val="24"/>
        </w:rPr>
        <w:t>техникум</w:t>
      </w:r>
      <w:r w:rsidR="007C12F9">
        <w:rPr>
          <w:rFonts w:ascii="Times New Roman" w:hAnsi="Times New Roman" w:cs="Times New Roman"/>
          <w:sz w:val="24"/>
          <w:szCs w:val="24"/>
        </w:rPr>
        <w:t>о</w:t>
      </w:r>
      <w:r w:rsidR="007E4A7E" w:rsidRPr="007E4A7E">
        <w:rPr>
          <w:rFonts w:ascii="Times New Roman" w:hAnsi="Times New Roman" w:cs="Times New Roman"/>
          <w:sz w:val="24"/>
          <w:szCs w:val="24"/>
        </w:rPr>
        <w:t>м с учетом требований рынка труда на основе Федерального государственного образовательного стандарта по соответствующему направлению подготовки среднего профессионального образования.</w:t>
      </w:r>
      <w:proofErr w:type="gramEnd"/>
      <w:r w:rsidR="007E4A7E" w:rsidRPr="007E4A7E">
        <w:rPr>
          <w:rFonts w:ascii="Times New Roman" w:hAnsi="Times New Roman" w:cs="Times New Roman"/>
          <w:sz w:val="24"/>
          <w:szCs w:val="24"/>
        </w:rPr>
        <w:t xml:space="preserve"> ПП</w:t>
      </w:r>
      <w:r>
        <w:rPr>
          <w:rFonts w:ascii="Times New Roman" w:hAnsi="Times New Roman" w:cs="Times New Roman"/>
          <w:sz w:val="24"/>
          <w:szCs w:val="24"/>
        </w:rPr>
        <w:t>КРС</w:t>
      </w:r>
      <w:r w:rsidR="007E4A7E" w:rsidRPr="007E4A7E">
        <w:rPr>
          <w:rFonts w:ascii="Times New Roman" w:hAnsi="Times New Roman" w:cs="Times New Roman"/>
          <w:sz w:val="24"/>
          <w:szCs w:val="24"/>
        </w:rPr>
        <w:t xml:space="preserve"> регламентирует содержание, организацию и оценку качества подготовки обучающихся и выпускников по данному направлению подготовки. </w:t>
      </w:r>
    </w:p>
    <w:p w:rsid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 xml:space="preserve">Нормативную правовую основу разработки </w:t>
      </w:r>
      <w:r w:rsidR="00084B1A">
        <w:rPr>
          <w:rFonts w:ascii="Times New Roman" w:hAnsi="Times New Roman" w:cs="Times New Roman"/>
          <w:sz w:val="24"/>
          <w:szCs w:val="24"/>
        </w:rPr>
        <w:t>ППКРС</w:t>
      </w:r>
      <w:r w:rsidRPr="007E4A7E">
        <w:rPr>
          <w:rFonts w:ascii="Times New Roman" w:hAnsi="Times New Roman" w:cs="Times New Roman"/>
          <w:sz w:val="24"/>
          <w:szCs w:val="24"/>
        </w:rPr>
        <w:t xml:space="preserve"> по </w:t>
      </w:r>
      <w:r w:rsidR="00084B1A" w:rsidRPr="00BE2DF0">
        <w:rPr>
          <w:rFonts w:ascii="Times New Roman" w:eastAsia="Times New Roman" w:hAnsi="Times New Roman" w:cs="Times New Roman"/>
          <w:sz w:val="24"/>
          <w:szCs w:val="24"/>
        </w:rPr>
        <w:t xml:space="preserve">профессии </w:t>
      </w:r>
      <w:r w:rsidR="00084B1A" w:rsidRPr="00BE2DF0">
        <w:rPr>
          <w:rFonts w:ascii="Times New Roman" w:hAnsi="Times New Roman" w:cs="Times New Roman"/>
          <w:sz w:val="24"/>
          <w:szCs w:val="24"/>
        </w:rPr>
        <w:t xml:space="preserve">15.01.05. </w:t>
      </w:r>
      <w:proofErr w:type="gramStart"/>
      <w:r w:rsidR="00084B1A" w:rsidRPr="00BE2DF0">
        <w:rPr>
          <w:rFonts w:ascii="Times New Roman" w:hAnsi="Times New Roman" w:cs="Times New Roman"/>
          <w:sz w:val="24"/>
          <w:szCs w:val="24"/>
        </w:rPr>
        <w:t>Сварщик (ручной и частично механизированной сварки (наплавки)</w:t>
      </w:r>
      <w:r w:rsidR="00084B1A">
        <w:rPr>
          <w:rFonts w:ascii="Times New Roman" w:hAnsi="Times New Roman" w:cs="Times New Roman"/>
          <w:sz w:val="24"/>
          <w:szCs w:val="24"/>
        </w:rPr>
        <w:t xml:space="preserve"> </w:t>
      </w:r>
      <w:r w:rsidRPr="007E4A7E">
        <w:rPr>
          <w:rFonts w:ascii="Times New Roman" w:hAnsi="Times New Roman" w:cs="Times New Roman"/>
          <w:sz w:val="24"/>
          <w:szCs w:val="24"/>
        </w:rPr>
        <w:t xml:space="preserve">составляют: </w:t>
      </w:r>
      <w:proofErr w:type="gramEnd"/>
    </w:p>
    <w:p w:rsidR="007E4A7E" w:rsidRDefault="005D6727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4A7E" w:rsidRPr="007E4A7E">
        <w:rPr>
          <w:rFonts w:ascii="Times New Roman" w:hAnsi="Times New Roman" w:cs="Times New Roman"/>
          <w:sz w:val="24"/>
          <w:szCs w:val="24"/>
        </w:rPr>
        <w:t xml:space="preserve">Федеральный закон Российской Федерации от 29 декабря 2012 г. № 273-ФЗ «Об образовании в Российской Федерации»; </w:t>
      </w:r>
    </w:p>
    <w:p w:rsidR="007C12F9" w:rsidRPr="007C12F9" w:rsidRDefault="005D6727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12F9" w:rsidRPr="007C12F9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(ФГОС) </w:t>
      </w:r>
      <w:r w:rsidR="00084B1A" w:rsidRPr="00CE237D">
        <w:rPr>
          <w:rFonts w:ascii="Times New Roman" w:hAnsi="Times New Roman" w:cs="Times New Roman"/>
          <w:bCs/>
          <w:sz w:val="24"/>
          <w:szCs w:val="24"/>
        </w:rPr>
        <w:t>от</w:t>
      </w:r>
      <w:r w:rsidR="00084B1A" w:rsidRPr="000B67DF">
        <w:rPr>
          <w:rFonts w:ascii="Times New Roman" w:hAnsi="Times New Roman" w:cs="Times New Roman"/>
          <w:bCs/>
          <w:sz w:val="24"/>
          <w:szCs w:val="24"/>
        </w:rPr>
        <w:t xml:space="preserve"> 29 января 2016 г. N 50 "Об утверждении федерального государственного образовательного стандарта среднего профессионального образования по профессии 15.01.05 Сварщик (ручной и частично механизированной сварки</w:t>
      </w:r>
      <w:r w:rsidR="00084B1A">
        <w:rPr>
          <w:rFonts w:ascii="Times New Roman" w:hAnsi="Times New Roman" w:cs="Times New Roman"/>
          <w:bCs/>
          <w:sz w:val="24"/>
          <w:szCs w:val="24"/>
        </w:rPr>
        <w:t xml:space="preserve"> (наплавки)</w:t>
      </w:r>
      <w:r w:rsidR="007C12F9" w:rsidRPr="007C12F9">
        <w:rPr>
          <w:rFonts w:ascii="Times New Roman" w:hAnsi="Times New Roman" w:cs="Times New Roman"/>
          <w:sz w:val="24"/>
          <w:szCs w:val="24"/>
        </w:rPr>
        <w:t>;</w:t>
      </w:r>
    </w:p>
    <w:p w:rsidR="007E4A7E" w:rsidRPr="007E4A7E" w:rsidRDefault="005D6727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4A7E" w:rsidRPr="007E4A7E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 (</w:t>
      </w:r>
      <w:r w:rsidR="00084B1A">
        <w:rPr>
          <w:rFonts w:ascii="Times New Roman" w:hAnsi="Times New Roman" w:cs="Times New Roman"/>
          <w:sz w:val="24"/>
          <w:szCs w:val="24"/>
        </w:rPr>
        <w:t>с послед изменен.</w:t>
      </w:r>
      <w:r w:rsidR="007E4A7E" w:rsidRPr="007E4A7E">
        <w:rPr>
          <w:rFonts w:ascii="Times New Roman" w:hAnsi="Times New Roman" w:cs="Times New Roman"/>
          <w:sz w:val="24"/>
          <w:szCs w:val="24"/>
        </w:rPr>
        <w:t>);</w:t>
      </w:r>
    </w:p>
    <w:p w:rsidR="007E4A7E" w:rsidRPr="007E4A7E" w:rsidRDefault="005D6727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4A7E" w:rsidRPr="007E4A7E">
        <w:rPr>
          <w:rFonts w:ascii="Times New Roman" w:hAnsi="Times New Roman" w:cs="Times New Roman"/>
          <w:sz w:val="24"/>
          <w:szCs w:val="24"/>
        </w:rPr>
        <w:t>Нормативно-методические документы Минобрнауки России;</w:t>
      </w:r>
    </w:p>
    <w:p w:rsidR="007E4A7E" w:rsidRDefault="005D6727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4A7E" w:rsidRPr="007E4A7E">
        <w:rPr>
          <w:rFonts w:ascii="Times New Roman" w:hAnsi="Times New Roman" w:cs="Times New Roman"/>
          <w:sz w:val="24"/>
          <w:szCs w:val="24"/>
        </w:rPr>
        <w:t xml:space="preserve">Устав </w:t>
      </w:r>
      <w:r w:rsidR="00F45C86">
        <w:rPr>
          <w:rFonts w:ascii="Times New Roman" w:hAnsi="Times New Roman" w:cs="Times New Roman"/>
          <w:sz w:val="24"/>
          <w:szCs w:val="24"/>
        </w:rPr>
        <w:t>БПОУ ОО «Глазуновский сельскохозяйственный техникум»</w:t>
      </w:r>
      <w:r w:rsidR="007E4A7E" w:rsidRPr="007E4A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6727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727">
        <w:rPr>
          <w:rFonts w:ascii="Times New Roman" w:hAnsi="Times New Roman" w:cs="Times New Roman"/>
          <w:b/>
          <w:sz w:val="24"/>
          <w:szCs w:val="24"/>
        </w:rPr>
        <w:t>1.2 Нормативный срок освоения программы</w:t>
      </w:r>
      <w:r w:rsidRPr="007E4A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4A7E">
        <w:rPr>
          <w:rFonts w:ascii="Times New Roman" w:hAnsi="Times New Roman" w:cs="Times New Roman"/>
          <w:sz w:val="24"/>
          <w:szCs w:val="24"/>
        </w:rPr>
        <w:t xml:space="preserve">Срок получения среднего профессионального образования по </w:t>
      </w:r>
      <w:r w:rsidR="00084B1A" w:rsidRPr="000B67DF">
        <w:rPr>
          <w:rFonts w:ascii="Times New Roman" w:hAnsi="Times New Roman" w:cs="Times New Roman"/>
          <w:bCs/>
          <w:sz w:val="24"/>
          <w:szCs w:val="24"/>
        </w:rPr>
        <w:t>профессии 15.01.05 Сварщик (ручной и частично механизированной сварки</w:t>
      </w:r>
      <w:r w:rsidR="00084B1A">
        <w:rPr>
          <w:rFonts w:ascii="Times New Roman" w:hAnsi="Times New Roman" w:cs="Times New Roman"/>
          <w:bCs/>
          <w:sz w:val="24"/>
          <w:szCs w:val="24"/>
        </w:rPr>
        <w:t xml:space="preserve"> (наплавки) </w:t>
      </w:r>
      <w:r w:rsidRPr="007E4A7E">
        <w:rPr>
          <w:rFonts w:ascii="Times New Roman" w:hAnsi="Times New Roman" w:cs="Times New Roman"/>
          <w:sz w:val="24"/>
          <w:szCs w:val="24"/>
        </w:rPr>
        <w:t xml:space="preserve">в очной форме обучения и присваиваемая квалификация приводятся в таблице 1. </w:t>
      </w:r>
      <w:proofErr w:type="gramEnd"/>
    </w:p>
    <w:p w:rsidR="007C12F9" w:rsidRPr="007C12F9" w:rsidRDefault="007C12F9" w:rsidP="00C1009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6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56"/>
        <w:gridCol w:w="2789"/>
        <w:gridCol w:w="3721"/>
      </w:tblGrid>
      <w:tr w:rsidR="007C12F9" w:rsidRPr="007C12F9" w:rsidTr="007C12F9">
        <w:trPr>
          <w:trHeight w:hRule="exact" w:val="1167"/>
        </w:trPr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2F9" w:rsidRPr="007C12F9" w:rsidRDefault="007C12F9" w:rsidP="00AD57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7C12F9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val="en-US" w:eastAsia="ru-RU"/>
              </w:rPr>
              <w:t>Образовательная</w:t>
            </w:r>
            <w:proofErr w:type="spellEnd"/>
            <w:r w:rsidRPr="007C12F9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1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база</w:t>
            </w:r>
            <w:proofErr w:type="spellEnd"/>
            <w:r w:rsidRPr="007C1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1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приема</w:t>
            </w:r>
            <w:proofErr w:type="spellEnd"/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2F9" w:rsidRPr="007C12F9" w:rsidRDefault="007C12F9" w:rsidP="00AD57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C12F9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val="en-US" w:eastAsia="ru-RU"/>
              </w:rPr>
              <w:t>Наименование</w:t>
            </w:r>
          </w:p>
          <w:p w:rsidR="007C12F9" w:rsidRPr="007C12F9" w:rsidRDefault="007C12F9" w:rsidP="00084B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7C12F9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val="en-US" w:eastAsia="ru-RU"/>
              </w:rPr>
              <w:t>квалификации</w:t>
            </w:r>
            <w:proofErr w:type="spellEnd"/>
          </w:p>
        </w:tc>
        <w:tc>
          <w:tcPr>
            <w:tcW w:w="3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2F9" w:rsidRPr="007C12F9" w:rsidRDefault="007C12F9" w:rsidP="00AD57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2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Нормативный </w:t>
            </w:r>
            <w:r w:rsidRPr="007C12F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срок освоения</w:t>
            </w:r>
          </w:p>
          <w:p w:rsidR="007C12F9" w:rsidRPr="007C12F9" w:rsidRDefault="007C12F9" w:rsidP="00AD57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2F9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ПП</w:t>
            </w:r>
            <w:r w:rsidR="00084B1A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КРС</w:t>
            </w:r>
          </w:p>
          <w:p w:rsidR="007C12F9" w:rsidRPr="007C12F9" w:rsidRDefault="007C12F9" w:rsidP="00AD57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2F9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при очной форме получения</w:t>
            </w:r>
          </w:p>
          <w:p w:rsidR="007C12F9" w:rsidRPr="007C12F9" w:rsidRDefault="007C12F9" w:rsidP="00AD57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образования</w:t>
            </w:r>
          </w:p>
        </w:tc>
      </w:tr>
      <w:tr w:rsidR="007C12F9" w:rsidRPr="007C12F9" w:rsidTr="00084B1A">
        <w:trPr>
          <w:trHeight w:hRule="exact" w:val="1696"/>
        </w:trPr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2F9" w:rsidRPr="007C12F9" w:rsidRDefault="007C12F9" w:rsidP="00AD5797">
            <w:pPr>
              <w:shd w:val="clear" w:color="auto" w:fill="FFFFFF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базе основного </w:t>
            </w:r>
            <w:r w:rsidRPr="007C12F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общего </w:t>
            </w:r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2F9" w:rsidRPr="00084B1A" w:rsidRDefault="00084B1A" w:rsidP="00AD5797">
            <w:pPr>
              <w:shd w:val="clear" w:color="auto" w:fill="FFFFFF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7E9">
              <w:rPr>
                <w:rFonts w:ascii="Times New Roman" w:hAnsi="Times New Roman"/>
                <w:sz w:val="24"/>
                <w:szCs w:val="24"/>
              </w:rPr>
              <w:t>Сварщик ручной дуговой сварки плавящимся покрытым электродом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5C27E9">
              <w:rPr>
                <w:rFonts w:ascii="Times New Roman" w:hAnsi="Times New Roman"/>
                <w:sz w:val="24"/>
                <w:szCs w:val="24"/>
              </w:rPr>
              <w:t xml:space="preserve"> Сварщик частично механизированной сварки плавлением</w:t>
            </w:r>
          </w:p>
        </w:tc>
        <w:tc>
          <w:tcPr>
            <w:tcW w:w="3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2F9" w:rsidRPr="007C12F9" w:rsidRDefault="00084B1A" w:rsidP="00AD5797">
            <w:pPr>
              <w:shd w:val="clear" w:color="auto" w:fill="FFFFFF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C12F9"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7C12F9"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года</w:t>
            </w:r>
            <w:proofErr w:type="spellEnd"/>
            <w:r w:rsidR="007C12F9"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 </w:t>
            </w:r>
            <w:proofErr w:type="spellStart"/>
            <w:r w:rsidR="007C12F9"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месяцев</w:t>
            </w:r>
            <w:proofErr w:type="spellEnd"/>
          </w:p>
        </w:tc>
      </w:tr>
    </w:tbl>
    <w:p w:rsidR="007C12F9" w:rsidRPr="007C12F9" w:rsidRDefault="007C12F9" w:rsidP="00C1009F">
      <w:pPr>
        <w:tabs>
          <w:tab w:val="left" w:pos="1027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C12F9" w:rsidRDefault="007C12F9" w:rsidP="00C1009F">
      <w:pPr>
        <w:tabs>
          <w:tab w:val="left" w:pos="1027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12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Трудоемкость ОПОП.</w:t>
      </w:r>
    </w:p>
    <w:tbl>
      <w:tblPr>
        <w:tblW w:w="9166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7182"/>
        <w:gridCol w:w="1984"/>
      </w:tblGrid>
      <w:tr w:rsidR="007C12F9" w:rsidRPr="007C12F9" w:rsidTr="00562450">
        <w:trPr>
          <w:trHeight w:val="314"/>
          <w:jc w:val="center"/>
        </w:trPr>
        <w:tc>
          <w:tcPr>
            <w:tcW w:w="7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F9" w:rsidRPr="007C12F9" w:rsidRDefault="007C12F9" w:rsidP="00C1009F">
            <w:pPr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учебным циклам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F9" w:rsidRPr="007C12F9" w:rsidRDefault="00396053" w:rsidP="004408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="007C12F9"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7C12F9"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нед</w:t>
            </w:r>
            <w:proofErr w:type="spellEnd"/>
            <w:r w:rsidR="007C12F9"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7C12F9" w:rsidRPr="007C12F9" w:rsidTr="00562450">
        <w:trPr>
          <w:trHeight w:val="314"/>
          <w:jc w:val="center"/>
        </w:trPr>
        <w:tc>
          <w:tcPr>
            <w:tcW w:w="7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F9" w:rsidRPr="007C12F9" w:rsidRDefault="007C12F9" w:rsidP="00C1009F">
            <w:pPr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Учебная практика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97" w:rsidRPr="00AD5797" w:rsidRDefault="007C12F9" w:rsidP="004408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396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нед</w:t>
            </w:r>
            <w:proofErr w:type="spellEnd"/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7C12F9" w:rsidRPr="007C12F9" w:rsidTr="00562450">
        <w:trPr>
          <w:trHeight w:val="430"/>
          <w:jc w:val="center"/>
        </w:trPr>
        <w:tc>
          <w:tcPr>
            <w:tcW w:w="7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F9" w:rsidRPr="007C12F9" w:rsidRDefault="007C12F9" w:rsidP="00396053">
            <w:pPr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2F9" w:rsidRPr="007C12F9" w:rsidRDefault="007C12F9" w:rsidP="004408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2F9" w:rsidRPr="007C12F9" w:rsidTr="00562450">
        <w:trPr>
          <w:trHeight w:val="294"/>
          <w:jc w:val="center"/>
        </w:trPr>
        <w:tc>
          <w:tcPr>
            <w:tcW w:w="7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F9" w:rsidRPr="007C12F9" w:rsidRDefault="007C12F9" w:rsidP="00C1009F">
            <w:pPr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F9" w:rsidRPr="007C12F9" w:rsidRDefault="00396053" w:rsidP="004408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C12F9"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7C12F9"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нед</w:t>
            </w:r>
            <w:proofErr w:type="spellEnd"/>
            <w:r w:rsidR="007C12F9"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7C12F9" w:rsidRPr="007C12F9" w:rsidTr="00562450">
        <w:trPr>
          <w:trHeight w:val="314"/>
          <w:jc w:val="center"/>
        </w:trPr>
        <w:tc>
          <w:tcPr>
            <w:tcW w:w="7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F9" w:rsidRPr="007C12F9" w:rsidRDefault="007C12F9" w:rsidP="00396053">
            <w:pPr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  <w:r w:rsidR="00396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итоговая</w:t>
            </w:r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аттестация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F9" w:rsidRPr="007C12F9" w:rsidRDefault="00396053" w:rsidP="004408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C12F9"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7C12F9"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нед</w:t>
            </w:r>
            <w:proofErr w:type="spellEnd"/>
            <w:r w:rsidR="007C12F9"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7C12F9" w:rsidRPr="007C12F9" w:rsidTr="00562450">
        <w:trPr>
          <w:trHeight w:val="314"/>
          <w:jc w:val="center"/>
        </w:trPr>
        <w:tc>
          <w:tcPr>
            <w:tcW w:w="7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F9" w:rsidRPr="007C12F9" w:rsidRDefault="007C12F9" w:rsidP="00C1009F">
            <w:pPr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Каникулярное время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F9" w:rsidRPr="007C12F9" w:rsidRDefault="00440819" w:rsidP="004408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C12F9"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4 </w:t>
            </w:r>
            <w:proofErr w:type="spellStart"/>
            <w:r w:rsidR="007C12F9"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нед</w:t>
            </w:r>
            <w:proofErr w:type="spellEnd"/>
            <w:r w:rsidR="007C12F9"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7C12F9" w:rsidRPr="007C12F9" w:rsidTr="00562450">
        <w:trPr>
          <w:trHeight w:val="333"/>
          <w:jc w:val="center"/>
        </w:trPr>
        <w:tc>
          <w:tcPr>
            <w:tcW w:w="7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F9" w:rsidRPr="007C12F9" w:rsidRDefault="007C12F9" w:rsidP="00C1009F">
            <w:pPr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F9" w:rsidRPr="007C12F9" w:rsidRDefault="007C12F9" w:rsidP="000445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04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нед</w:t>
            </w:r>
            <w:proofErr w:type="spellEnd"/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</w:tbl>
    <w:p w:rsidR="007E4A7E" w:rsidRPr="00044537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D6727">
        <w:rPr>
          <w:rFonts w:ascii="Times New Roman" w:hAnsi="Times New Roman" w:cs="Times New Roman"/>
          <w:b/>
          <w:sz w:val="24"/>
          <w:szCs w:val="24"/>
        </w:rPr>
        <w:t>2 Характеристика профессиональной деятельности выпускников и требования к результатам освоения ПП</w:t>
      </w:r>
      <w:r w:rsidR="00044537">
        <w:rPr>
          <w:rFonts w:ascii="Times New Roman" w:hAnsi="Times New Roman" w:cs="Times New Roman"/>
          <w:b/>
          <w:sz w:val="24"/>
          <w:szCs w:val="24"/>
        </w:rPr>
        <w:t>КРС</w:t>
      </w:r>
      <w:r w:rsidRPr="005D6727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044537" w:rsidRPr="00044537">
        <w:rPr>
          <w:rFonts w:ascii="Times New Roman" w:hAnsi="Times New Roman" w:cs="Times New Roman"/>
          <w:b/>
          <w:bCs/>
          <w:sz w:val="24"/>
          <w:szCs w:val="24"/>
        </w:rPr>
        <w:t>профессии 15.01.05 Сварщик (ручной и частично механизированной сварки (наплавки)</w:t>
      </w:r>
      <w:proofErr w:type="gramEnd"/>
    </w:p>
    <w:p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727">
        <w:rPr>
          <w:rFonts w:ascii="Times New Roman" w:hAnsi="Times New Roman" w:cs="Times New Roman"/>
          <w:b/>
          <w:sz w:val="24"/>
          <w:szCs w:val="24"/>
        </w:rPr>
        <w:t>2.1 Область и объекты профессиональной деятельности</w:t>
      </w:r>
    </w:p>
    <w:p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Область профессиональной деятельности выпускника:</w:t>
      </w:r>
    </w:p>
    <w:p w:rsidR="007C12F9" w:rsidRPr="007C12F9" w:rsidRDefault="007549E3" w:rsidP="00C1009F">
      <w:pPr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973E8F">
        <w:rPr>
          <w:rFonts w:ascii="Times New Roman" w:hAnsi="Times New Roman"/>
          <w:sz w:val="24"/>
          <w:szCs w:val="24"/>
        </w:rPr>
        <w:t>изготовление, реконс</w:t>
      </w:r>
      <w:r w:rsidRPr="00973E8F">
        <w:rPr>
          <w:rFonts w:ascii="Times New Roman" w:hAnsi="Times New Roman"/>
          <w:sz w:val="24"/>
          <w:szCs w:val="24"/>
        </w:rPr>
        <w:t>т</w:t>
      </w:r>
      <w:r w:rsidRPr="00973E8F">
        <w:rPr>
          <w:rFonts w:ascii="Times New Roman" w:hAnsi="Times New Roman"/>
          <w:sz w:val="24"/>
          <w:szCs w:val="24"/>
        </w:rPr>
        <w:t>рукция, монтаж, ремонт и строительство конструкций различного назначения с прим</w:t>
      </w:r>
      <w:r w:rsidRPr="00973E8F">
        <w:rPr>
          <w:rFonts w:ascii="Times New Roman" w:hAnsi="Times New Roman"/>
          <w:sz w:val="24"/>
          <w:szCs w:val="24"/>
        </w:rPr>
        <w:t>е</w:t>
      </w:r>
      <w:r w:rsidRPr="00973E8F">
        <w:rPr>
          <w:rFonts w:ascii="Times New Roman" w:hAnsi="Times New Roman"/>
          <w:sz w:val="24"/>
          <w:szCs w:val="24"/>
        </w:rPr>
        <w:t>нением ручной и частично механизированной сварки (наплавки) во всех пространстве</w:t>
      </w:r>
      <w:r w:rsidRPr="00973E8F">
        <w:rPr>
          <w:rFonts w:ascii="Times New Roman" w:hAnsi="Times New Roman"/>
          <w:sz w:val="24"/>
          <w:szCs w:val="24"/>
        </w:rPr>
        <w:t>н</w:t>
      </w:r>
      <w:r w:rsidRPr="00973E8F">
        <w:rPr>
          <w:rFonts w:ascii="Times New Roman" w:hAnsi="Times New Roman"/>
          <w:sz w:val="24"/>
          <w:szCs w:val="24"/>
        </w:rPr>
        <w:t>ных положениях сварного шва</w:t>
      </w:r>
      <w:r w:rsidR="007C12F9" w:rsidRPr="007C12F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</w:p>
    <w:p w:rsidR="007E4A7E" w:rsidRPr="007C12F9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2F9">
        <w:rPr>
          <w:rFonts w:ascii="Times New Roman" w:hAnsi="Times New Roman" w:cs="Times New Roman"/>
          <w:b/>
          <w:sz w:val="24"/>
          <w:szCs w:val="24"/>
        </w:rPr>
        <w:t>Объекты профессиональной деятельности выпускника:</w:t>
      </w:r>
    </w:p>
    <w:p w:rsidR="007549E3" w:rsidRPr="007549E3" w:rsidRDefault="007549E3" w:rsidP="00754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9E3">
        <w:rPr>
          <w:rFonts w:ascii="Times New Roman" w:hAnsi="Times New Roman" w:cs="Times New Roman"/>
          <w:sz w:val="24"/>
          <w:szCs w:val="24"/>
        </w:rPr>
        <w:t>технологические процессы сборки, ручной и частично механизированной сварки (наплавки) конструкций;</w:t>
      </w:r>
    </w:p>
    <w:p w:rsidR="007549E3" w:rsidRPr="007549E3" w:rsidRDefault="007549E3" w:rsidP="00754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9E3">
        <w:rPr>
          <w:rFonts w:ascii="Times New Roman" w:hAnsi="Times New Roman" w:cs="Times New Roman"/>
          <w:sz w:val="24"/>
          <w:szCs w:val="24"/>
        </w:rPr>
        <w:t>сварочное оборудование и источники питания, сборочно-сварочные приспособления;</w:t>
      </w:r>
    </w:p>
    <w:p w:rsidR="007549E3" w:rsidRPr="007549E3" w:rsidRDefault="007549E3" w:rsidP="0076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9E3">
        <w:rPr>
          <w:rFonts w:ascii="Times New Roman" w:hAnsi="Times New Roman" w:cs="Times New Roman"/>
          <w:sz w:val="24"/>
          <w:szCs w:val="24"/>
        </w:rPr>
        <w:t>детали, узлы и конструкции из углеродистых и конструкционных сталей и из цветных металлов и сплавов;</w:t>
      </w:r>
    </w:p>
    <w:p w:rsidR="007549E3" w:rsidRPr="007549E3" w:rsidRDefault="007549E3" w:rsidP="0076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9E3">
        <w:rPr>
          <w:rFonts w:ascii="Times New Roman" w:hAnsi="Times New Roman" w:cs="Times New Roman"/>
          <w:sz w:val="24"/>
          <w:szCs w:val="24"/>
        </w:rPr>
        <w:t>конструкторская, техническая, технологическая и нормативная документация.</w:t>
      </w:r>
    </w:p>
    <w:p w:rsidR="007E4A7E" w:rsidRPr="00B35470" w:rsidRDefault="007E4A7E" w:rsidP="007645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470">
        <w:rPr>
          <w:rFonts w:ascii="Times New Roman" w:hAnsi="Times New Roman" w:cs="Times New Roman"/>
          <w:b/>
          <w:sz w:val="24"/>
          <w:szCs w:val="24"/>
        </w:rPr>
        <w:t>2.2 Виды профессиональной деятельности и компетенции</w:t>
      </w:r>
    </w:p>
    <w:p w:rsidR="007549E3" w:rsidRPr="007549E3" w:rsidRDefault="007549E3" w:rsidP="007645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E3">
        <w:rPr>
          <w:rFonts w:ascii="Times New Roman" w:hAnsi="Times New Roman" w:cs="Times New Roman"/>
          <w:sz w:val="24"/>
          <w:szCs w:val="24"/>
        </w:rPr>
        <w:t>Проведение подготовительных, сборочных операций перед сваркой, зачистка и контроль сварных швов после сварки</w:t>
      </w:r>
    </w:p>
    <w:p w:rsidR="007549E3" w:rsidRDefault="007549E3" w:rsidP="007645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841674">
        <w:rPr>
          <w:rFonts w:ascii="Times New Roman" w:hAnsi="Times New Roman"/>
        </w:rPr>
        <w:t>Ручная дуговая сварка (наплавка, резка) плавящимся покрытым электродом</w:t>
      </w:r>
    </w:p>
    <w:p w:rsidR="007549E3" w:rsidRDefault="007549E3" w:rsidP="00C1009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674">
        <w:rPr>
          <w:rFonts w:ascii="Times New Roman" w:hAnsi="Times New Roman"/>
        </w:rPr>
        <w:t>Частично механизированная сварка (наплавка) плавлением</w:t>
      </w:r>
    </w:p>
    <w:p w:rsidR="007645F1" w:rsidRPr="007645F1" w:rsidRDefault="007645F1" w:rsidP="007645F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5F1">
        <w:rPr>
          <w:rFonts w:ascii="Times New Roman" w:hAnsi="Times New Roman" w:cs="Times New Roman"/>
          <w:sz w:val="24"/>
          <w:szCs w:val="24"/>
        </w:rPr>
        <w:t>Выпускник, освоивший ППКРС, должен обладать общими компетенциями, включающими в себя способность:</w:t>
      </w:r>
    </w:p>
    <w:p w:rsidR="007645F1" w:rsidRPr="007645F1" w:rsidRDefault="007645F1" w:rsidP="007645F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511"/>
      <w:r w:rsidRPr="007645F1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7645F1" w:rsidRPr="007645F1" w:rsidRDefault="007645F1" w:rsidP="007645F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512"/>
      <w:bookmarkEnd w:id="0"/>
      <w:r w:rsidRPr="007645F1">
        <w:rPr>
          <w:rFonts w:ascii="Times New Roman" w:hAnsi="Times New Roman" w:cs="Times New Roman"/>
          <w:sz w:val="24"/>
          <w:szCs w:val="24"/>
        </w:rPr>
        <w:t xml:space="preserve">ОК 2. </w:t>
      </w:r>
      <w:proofErr w:type="gramStart"/>
      <w:r w:rsidRPr="007645F1">
        <w:rPr>
          <w:rFonts w:ascii="Times New Roman" w:hAnsi="Times New Roman" w:cs="Times New Roman"/>
          <w:sz w:val="24"/>
          <w:szCs w:val="24"/>
        </w:rPr>
        <w:t>Организовывать собственную деятельность, исходя из цели и способов ее достижения, определенных руководителем.</w:t>
      </w:r>
      <w:proofErr w:type="gramEnd"/>
    </w:p>
    <w:p w:rsidR="007645F1" w:rsidRPr="007645F1" w:rsidRDefault="007645F1" w:rsidP="007645F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513"/>
      <w:bookmarkEnd w:id="1"/>
      <w:r w:rsidRPr="007645F1">
        <w:rPr>
          <w:rFonts w:ascii="Times New Roman" w:hAnsi="Times New Roman" w:cs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7645F1" w:rsidRPr="007645F1" w:rsidRDefault="007645F1" w:rsidP="007645F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514"/>
      <w:bookmarkEnd w:id="2"/>
      <w:r w:rsidRPr="007645F1">
        <w:rPr>
          <w:rFonts w:ascii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7645F1" w:rsidRPr="007645F1" w:rsidRDefault="007645F1" w:rsidP="007645F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515"/>
      <w:bookmarkEnd w:id="3"/>
      <w:r w:rsidRPr="007645F1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7645F1" w:rsidRPr="007645F1" w:rsidRDefault="007645F1" w:rsidP="007645F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516"/>
      <w:bookmarkEnd w:id="4"/>
      <w:r w:rsidRPr="007645F1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руководством.</w:t>
      </w:r>
    </w:p>
    <w:p w:rsidR="007645F1" w:rsidRPr="007645F1" w:rsidRDefault="007645F1" w:rsidP="007645F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517"/>
      <w:bookmarkEnd w:id="5"/>
      <w:r w:rsidRPr="007645F1">
        <w:rPr>
          <w:rFonts w:ascii="Times New Roman" w:hAnsi="Times New Roman" w:cs="Times New Roman"/>
          <w:sz w:val="24"/>
          <w:szCs w:val="24"/>
        </w:rPr>
        <w:t xml:space="preserve">ОК 7.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</w:t>
      </w:r>
      <w:proofErr w:type="spellStart"/>
      <w:r w:rsidRPr="007645F1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7645F1">
        <w:rPr>
          <w:rFonts w:ascii="Times New Roman" w:hAnsi="Times New Roman" w:cs="Times New Roman"/>
          <w:sz w:val="24"/>
          <w:szCs w:val="24"/>
        </w:rPr>
        <w:t xml:space="preserve"> поведения.</w:t>
      </w:r>
    </w:p>
    <w:p w:rsidR="007645F1" w:rsidRPr="007645F1" w:rsidRDefault="007645F1" w:rsidP="007645F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518"/>
      <w:bookmarkEnd w:id="6"/>
      <w:r w:rsidRPr="007645F1">
        <w:rPr>
          <w:rFonts w:ascii="Times New Roman" w:hAnsi="Times New Roman" w:cs="Times New Roman"/>
          <w:sz w:val="24"/>
          <w:szCs w:val="24"/>
        </w:rPr>
        <w:t xml:space="preserve">ОК 8. Использовать знания по финансовой грамотности, планировать </w:t>
      </w:r>
      <w:proofErr w:type="gramStart"/>
      <w:r w:rsidRPr="007645F1">
        <w:rPr>
          <w:rFonts w:ascii="Times New Roman" w:hAnsi="Times New Roman" w:cs="Times New Roman"/>
          <w:sz w:val="24"/>
          <w:szCs w:val="24"/>
        </w:rPr>
        <w:t>предпринимательскую</w:t>
      </w:r>
      <w:proofErr w:type="gramEnd"/>
      <w:r w:rsidRPr="007645F1">
        <w:rPr>
          <w:rFonts w:ascii="Times New Roman" w:hAnsi="Times New Roman" w:cs="Times New Roman"/>
          <w:sz w:val="24"/>
          <w:szCs w:val="24"/>
        </w:rPr>
        <w:t xml:space="preserve"> деятельность в профессиональной сфере.</w:t>
      </w:r>
    </w:p>
    <w:bookmarkEnd w:id="7"/>
    <w:p w:rsidR="007645F1" w:rsidRPr="007645F1" w:rsidRDefault="007645F1" w:rsidP="007645F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5F1">
        <w:rPr>
          <w:rFonts w:ascii="Times New Roman" w:hAnsi="Times New Roman" w:cs="Times New Roman"/>
          <w:sz w:val="24"/>
          <w:szCs w:val="24"/>
        </w:rPr>
        <w:t>Выпускник, освоивший ППКРС, должен обладать профессиональными компетенциями, соответствующими видам деятельности:</w:t>
      </w:r>
    </w:p>
    <w:p w:rsidR="007645F1" w:rsidRPr="007645F1" w:rsidRDefault="007645F1" w:rsidP="007645F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521"/>
      <w:r w:rsidRPr="007645F1">
        <w:rPr>
          <w:rFonts w:ascii="Times New Roman" w:hAnsi="Times New Roman" w:cs="Times New Roman"/>
          <w:b/>
          <w:sz w:val="24"/>
          <w:szCs w:val="24"/>
        </w:rPr>
        <w:lastRenderedPageBreak/>
        <w:t>Проведение подготовительных, сборочных операций перед сваркой, зачистка и контроль сварных швов после сварки</w:t>
      </w:r>
      <w:r w:rsidRPr="007645F1">
        <w:rPr>
          <w:rFonts w:ascii="Times New Roman" w:hAnsi="Times New Roman" w:cs="Times New Roman"/>
          <w:sz w:val="24"/>
          <w:szCs w:val="24"/>
        </w:rPr>
        <w:t>.</w:t>
      </w:r>
    </w:p>
    <w:p w:rsidR="007645F1" w:rsidRPr="007645F1" w:rsidRDefault="007645F1" w:rsidP="007645F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5211"/>
      <w:bookmarkEnd w:id="8"/>
      <w:r w:rsidRPr="007645F1">
        <w:rPr>
          <w:rFonts w:ascii="Times New Roman" w:hAnsi="Times New Roman" w:cs="Times New Roman"/>
          <w:sz w:val="24"/>
          <w:szCs w:val="24"/>
        </w:rPr>
        <w:t>ПК 1.1. Читать чертежи средней сложности и сложных сварных металлоконструкций.</w:t>
      </w:r>
    </w:p>
    <w:p w:rsidR="007645F1" w:rsidRPr="007645F1" w:rsidRDefault="007645F1" w:rsidP="007645F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5212"/>
      <w:bookmarkEnd w:id="9"/>
      <w:r w:rsidRPr="007645F1">
        <w:rPr>
          <w:rFonts w:ascii="Times New Roman" w:hAnsi="Times New Roman" w:cs="Times New Roman"/>
          <w:sz w:val="24"/>
          <w:szCs w:val="24"/>
        </w:rPr>
        <w:t>ПК 1.2. Использовать конструкторскую, нормативно-техническую и производственно-технологическую документацию по сварке.</w:t>
      </w:r>
    </w:p>
    <w:p w:rsidR="007645F1" w:rsidRPr="007645F1" w:rsidRDefault="007645F1" w:rsidP="007645F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5213"/>
      <w:bookmarkEnd w:id="10"/>
      <w:r w:rsidRPr="007645F1">
        <w:rPr>
          <w:rFonts w:ascii="Times New Roman" w:hAnsi="Times New Roman" w:cs="Times New Roman"/>
          <w:sz w:val="24"/>
          <w:szCs w:val="24"/>
        </w:rPr>
        <w:t>ПК 1.3. Проверять оснащенность, работоспособность, исправность и осуществлять настройку оборудования поста для различных способов сварки.</w:t>
      </w:r>
    </w:p>
    <w:p w:rsidR="007645F1" w:rsidRPr="007645F1" w:rsidRDefault="007645F1" w:rsidP="007645F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5214"/>
      <w:bookmarkEnd w:id="11"/>
      <w:r w:rsidRPr="007645F1">
        <w:rPr>
          <w:rFonts w:ascii="Times New Roman" w:hAnsi="Times New Roman" w:cs="Times New Roman"/>
          <w:sz w:val="24"/>
          <w:szCs w:val="24"/>
        </w:rPr>
        <w:t>ПК 1.4. Подготавливать и проверять сварочные материалы для различных способов сварки.</w:t>
      </w:r>
    </w:p>
    <w:p w:rsidR="007645F1" w:rsidRPr="007645F1" w:rsidRDefault="007645F1" w:rsidP="007645F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5215"/>
      <w:bookmarkEnd w:id="12"/>
      <w:r w:rsidRPr="007645F1">
        <w:rPr>
          <w:rFonts w:ascii="Times New Roman" w:hAnsi="Times New Roman" w:cs="Times New Roman"/>
          <w:sz w:val="24"/>
          <w:szCs w:val="24"/>
        </w:rPr>
        <w:t>ПК 1.5. Выполнять сборку и подготовку элементов конструкции под сварку.</w:t>
      </w:r>
    </w:p>
    <w:p w:rsidR="007645F1" w:rsidRPr="007645F1" w:rsidRDefault="007645F1" w:rsidP="007645F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5216"/>
      <w:bookmarkEnd w:id="13"/>
      <w:r w:rsidRPr="007645F1">
        <w:rPr>
          <w:rFonts w:ascii="Times New Roman" w:hAnsi="Times New Roman" w:cs="Times New Roman"/>
          <w:sz w:val="24"/>
          <w:szCs w:val="24"/>
        </w:rPr>
        <w:t>ПК 1.6. Проводить контроль подготовки и сборки элементов конструкции под сварку.</w:t>
      </w:r>
    </w:p>
    <w:p w:rsidR="007645F1" w:rsidRPr="007645F1" w:rsidRDefault="007645F1" w:rsidP="007645F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5217"/>
      <w:bookmarkEnd w:id="14"/>
      <w:r w:rsidRPr="007645F1">
        <w:rPr>
          <w:rFonts w:ascii="Times New Roman" w:hAnsi="Times New Roman" w:cs="Times New Roman"/>
          <w:sz w:val="24"/>
          <w:szCs w:val="24"/>
        </w:rPr>
        <w:t xml:space="preserve">ПК 1.7. Выполнять </w:t>
      </w:r>
      <w:proofErr w:type="gramStart"/>
      <w:r w:rsidRPr="007645F1">
        <w:rPr>
          <w:rFonts w:ascii="Times New Roman" w:hAnsi="Times New Roman" w:cs="Times New Roman"/>
          <w:sz w:val="24"/>
          <w:szCs w:val="24"/>
        </w:rPr>
        <w:t>предварительный</w:t>
      </w:r>
      <w:proofErr w:type="gramEnd"/>
      <w:r w:rsidRPr="007645F1">
        <w:rPr>
          <w:rFonts w:ascii="Times New Roman" w:hAnsi="Times New Roman" w:cs="Times New Roman"/>
          <w:sz w:val="24"/>
          <w:szCs w:val="24"/>
        </w:rPr>
        <w:t>, сопутствующий (межслойный) подогрева металла.</w:t>
      </w:r>
    </w:p>
    <w:p w:rsidR="007645F1" w:rsidRPr="007645F1" w:rsidRDefault="007645F1" w:rsidP="007645F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5218"/>
      <w:bookmarkEnd w:id="15"/>
      <w:r w:rsidRPr="007645F1">
        <w:rPr>
          <w:rFonts w:ascii="Times New Roman" w:hAnsi="Times New Roman" w:cs="Times New Roman"/>
          <w:sz w:val="24"/>
          <w:szCs w:val="24"/>
        </w:rPr>
        <w:t>ПК 1.8. Зачищать и удалять поверхностные дефекты сварных швов после сварки.</w:t>
      </w:r>
    </w:p>
    <w:p w:rsidR="007645F1" w:rsidRPr="007645F1" w:rsidRDefault="007645F1" w:rsidP="007645F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5219"/>
      <w:bookmarkEnd w:id="16"/>
      <w:r w:rsidRPr="007645F1">
        <w:rPr>
          <w:rFonts w:ascii="Times New Roman" w:hAnsi="Times New Roman" w:cs="Times New Roman"/>
          <w:sz w:val="24"/>
          <w:szCs w:val="24"/>
        </w:rPr>
        <w:t>ПК 1.9. 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сварке.</w:t>
      </w:r>
    </w:p>
    <w:p w:rsidR="007645F1" w:rsidRPr="007645F1" w:rsidRDefault="007645F1" w:rsidP="007645F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8" w:name="sub_522"/>
      <w:bookmarkEnd w:id="17"/>
      <w:r w:rsidRPr="007645F1">
        <w:rPr>
          <w:rFonts w:ascii="Times New Roman" w:hAnsi="Times New Roman" w:cs="Times New Roman"/>
          <w:b/>
          <w:sz w:val="24"/>
          <w:szCs w:val="24"/>
        </w:rPr>
        <w:t>Ручная дуговая сварка (наплавка, резка) плавящимся покрытым электродом.</w:t>
      </w:r>
    </w:p>
    <w:p w:rsidR="007645F1" w:rsidRPr="007645F1" w:rsidRDefault="007645F1" w:rsidP="007645F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5221"/>
      <w:bookmarkEnd w:id="18"/>
      <w:r w:rsidRPr="007645F1">
        <w:rPr>
          <w:rFonts w:ascii="Times New Roman" w:hAnsi="Times New Roman" w:cs="Times New Roman"/>
          <w:sz w:val="24"/>
          <w:szCs w:val="24"/>
        </w:rPr>
        <w:t>ПК 2.1. Выполнять ручную дуговую сварку различных деталей из углеродистых и конструкционных сталей во всех пространственных положениях сварного шва.</w:t>
      </w:r>
    </w:p>
    <w:p w:rsidR="007645F1" w:rsidRPr="007645F1" w:rsidRDefault="007645F1" w:rsidP="007645F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5222"/>
      <w:bookmarkEnd w:id="19"/>
      <w:r w:rsidRPr="007645F1">
        <w:rPr>
          <w:rFonts w:ascii="Times New Roman" w:hAnsi="Times New Roman" w:cs="Times New Roman"/>
          <w:sz w:val="24"/>
          <w:szCs w:val="24"/>
        </w:rPr>
        <w:t>ПК 2.2. Выполнять ручную дуговую сварку различных деталей из цветных металлов и сплавов во всех пространственных положениях сварного шва.</w:t>
      </w:r>
    </w:p>
    <w:p w:rsidR="007645F1" w:rsidRPr="007645F1" w:rsidRDefault="007645F1" w:rsidP="007645F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5223"/>
      <w:bookmarkEnd w:id="20"/>
      <w:r w:rsidRPr="007645F1">
        <w:rPr>
          <w:rFonts w:ascii="Times New Roman" w:hAnsi="Times New Roman" w:cs="Times New Roman"/>
          <w:sz w:val="24"/>
          <w:szCs w:val="24"/>
        </w:rPr>
        <w:t>ПК 2.3. Выполнять ручную дуговую наплавку покрытыми электродами различных деталей.</w:t>
      </w:r>
    </w:p>
    <w:p w:rsidR="007645F1" w:rsidRPr="007645F1" w:rsidRDefault="007645F1" w:rsidP="007645F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5224"/>
      <w:bookmarkEnd w:id="21"/>
      <w:r w:rsidRPr="007645F1">
        <w:rPr>
          <w:rFonts w:ascii="Times New Roman" w:hAnsi="Times New Roman" w:cs="Times New Roman"/>
          <w:sz w:val="24"/>
          <w:szCs w:val="24"/>
        </w:rPr>
        <w:t>ПК 2.4. Выполнять дуговую резку различных деталей.</w:t>
      </w:r>
    </w:p>
    <w:bookmarkEnd w:id="22"/>
    <w:p w:rsidR="007645F1" w:rsidRPr="007645F1" w:rsidRDefault="007645F1" w:rsidP="007645F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5F1">
        <w:rPr>
          <w:rFonts w:ascii="Times New Roman" w:hAnsi="Times New Roman" w:cs="Times New Roman"/>
          <w:b/>
          <w:sz w:val="24"/>
          <w:szCs w:val="24"/>
        </w:rPr>
        <w:t>Частично механизированная сварка (наплавка) плавлением различных деталей</w:t>
      </w:r>
      <w:r w:rsidRPr="007645F1">
        <w:rPr>
          <w:rFonts w:ascii="Times New Roman" w:hAnsi="Times New Roman" w:cs="Times New Roman"/>
          <w:sz w:val="24"/>
          <w:szCs w:val="24"/>
        </w:rPr>
        <w:t>.</w:t>
      </w:r>
    </w:p>
    <w:p w:rsidR="007645F1" w:rsidRPr="007645F1" w:rsidRDefault="007645F1" w:rsidP="007645F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5241"/>
      <w:r w:rsidRPr="007645F1">
        <w:rPr>
          <w:rFonts w:ascii="Times New Roman" w:hAnsi="Times New Roman" w:cs="Times New Roman"/>
          <w:sz w:val="24"/>
          <w:szCs w:val="24"/>
        </w:rPr>
        <w:t>ПК 4.1. Выполнять частично механизированную сварку плавлением различных деталей из углеродистых и конструкционных сталей во всех пространственных положениях сварного шва.</w:t>
      </w:r>
    </w:p>
    <w:p w:rsidR="007645F1" w:rsidRPr="007645F1" w:rsidRDefault="007645F1" w:rsidP="007645F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5242"/>
      <w:bookmarkEnd w:id="23"/>
      <w:r w:rsidRPr="007645F1">
        <w:rPr>
          <w:rFonts w:ascii="Times New Roman" w:hAnsi="Times New Roman" w:cs="Times New Roman"/>
          <w:sz w:val="24"/>
          <w:szCs w:val="24"/>
        </w:rPr>
        <w:t>ПК 4.2. Выполнять частично механизированную сварку плавлением различных деталей и конструкций из цветных металлов и сплавов во всех пространственных положениях сварного шва.</w:t>
      </w:r>
    </w:p>
    <w:p w:rsidR="007645F1" w:rsidRPr="007645F1" w:rsidRDefault="007645F1" w:rsidP="007645F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5243"/>
      <w:bookmarkEnd w:id="24"/>
      <w:r w:rsidRPr="007645F1">
        <w:rPr>
          <w:rFonts w:ascii="Times New Roman" w:hAnsi="Times New Roman" w:cs="Times New Roman"/>
          <w:sz w:val="24"/>
          <w:szCs w:val="24"/>
        </w:rPr>
        <w:t>ПК 4.3. Выполнять частично механизированную наплавку различных деталей.</w:t>
      </w:r>
    </w:p>
    <w:bookmarkEnd w:id="25"/>
    <w:p w:rsidR="007645F1" w:rsidRDefault="007645F1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A7E" w:rsidRPr="005D6727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D6727">
        <w:rPr>
          <w:rFonts w:ascii="Times New Roman" w:hAnsi="Times New Roman" w:cs="Times New Roman"/>
          <w:b/>
          <w:sz w:val="24"/>
          <w:szCs w:val="24"/>
        </w:rPr>
        <w:t>3 Документы, определяющие содержание и организацию образовательного процесса при реализации ПП</w:t>
      </w:r>
      <w:r w:rsidR="007645F1">
        <w:rPr>
          <w:rFonts w:ascii="Times New Roman" w:hAnsi="Times New Roman" w:cs="Times New Roman"/>
          <w:b/>
          <w:sz w:val="24"/>
          <w:szCs w:val="24"/>
        </w:rPr>
        <w:t>КРС</w:t>
      </w:r>
      <w:r w:rsidRPr="005D6727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246083" w:rsidRPr="00044537">
        <w:rPr>
          <w:rFonts w:ascii="Times New Roman" w:hAnsi="Times New Roman" w:cs="Times New Roman"/>
          <w:b/>
          <w:bCs/>
          <w:sz w:val="24"/>
          <w:szCs w:val="24"/>
        </w:rPr>
        <w:t>профессии 15.01.05 Сварщик (ручной и частично механизированной сварки (наплавки)</w:t>
      </w:r>
      <w:proofErr w:type="gramEnd"/>
    </w:p>
    <w:p w:rsid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6727">
        <w:rPr>
          <w:rFonts w:ascii="Times New Roman" w:hAnsi="Times New Roman" w:cs="Times New Roman"/>
          <w:b/>
          <w:sz w:val="24"/>
          <w:szCs w:val="24"/>
        </w:rPr>
        <w:t>3.1 Учебный план определяет следующие характеристики ПП</w:t>
      </w:r>
      <w:r w:rsidR="00246083">
        <w:rPr>
          <w:rFonts w:ascii="Times New Roman" w:hAnsi="Times New Roman" w:cs="Times New Roman"/>
          <w:b/>
          <w:sz w:val="24"/>
          <w:szCs w:val="24"/>
        </w:rPr>
        <w:t>КРС</w:t>
      </w:r>
      <w:r w:rsidRPr="005D6727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246083" w:rsidRPr="00044537">
        <w:rPr>
          <w:rFonts w:ascii="Times New Roman" w:hAnsi="Times New Roman" w:cs="Times New Roman"/>
          <w:b/>
          <w:bCs/>
          <w:sz w:val="24"/>
          <w:szCs w:val="24"/>
        </w:rPr>
        <w:t>профессии 15.01.05 Сварщик (ручной и частично механизированной сварки (наплавки)</w:t>
      </w:r>
      <w:r w:rsidRPr="007E4A7E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</w:p>
    <w:p w:rsid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 xml:space="preserve">- объемные параметры учебной нагрузки в целом, по годам обучения и семестрам; </w:t>
      </w:r>
    </w:p>
    <w:p w:rsid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 xml:space="preserve">- перечень учебных дисциплин, профессиональных модулей, учебной и производственной практик; </w:t>
      </w:r>
    </w:p>
    <w:p w:rsid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 xml:space="preserve">- последовательность изучения учебных дисциплин; </w:t>
      </w:r>
    </w:p>
    <w:p w:rsid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- распределение по годам обучения и семестрам различных форм промежуточной аттестации по учебным дисциплинам, учебной и производственной практикам;</w:t>
      </w:r>
    </w:p>
    <w:p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lastRenderedPageBreak/>
        <w:t xml:space="preserve"> - формы государственной итоговой аттестац</w:t>
      </w:r>
      <w:r w:rsidR="00D4106D">
        <w:rPr>
          <w:rFonts w:ascii="Times New Roman" w:hAnsi="Times New Roman" w:cs="Times New Roman"/>
          <w:sz w:val="24"/>
          <w:szCs w:val="24"/>
        </w:rPr>
        <w:t>и</w:t>
      </w:r>
      <w:r w:rsidRPr="007E4A7E">
        <w:rPr>
          <w:rFonts w:ascii="Times New Roman" w:hAnsi="Times New Roman" w:cs="Times New Roman"/>
          <w:sz w:val="24"/>
          <w:szCs w:val="24"/>
        </w:rPr>
        <w:t>и, объемы времени, отведенные на подготовку и проведение ГИА.</w:t>
      </w:r>
    </w:p>
    <w:p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Общая продолжительность каникул в учебном году составляет 8-11 недель, в том числе не менее 2-х недель в зимний период.</w:t>
      </w:r>
    </w:p>
    <w:p w:rsidR="007E4A7E" w:rsidRPr="00246083" w:rsidRDefault="00246083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083">
        <w:rPr>
          <w:rFonts w:ascii="Times New Roman" w:hAnsi="Times New Roman" w:cs="Times New Roman"/>
          <w:sz w:val="24"/>
          <w:szCs w:val="24"/>
        </w:rPr>
        <w:t>Раздел "Физическая культура" реализуется в порядке, установленном образовательной организацией.</w:t>
      </w:r>
    </w:p>
    <w:p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4A7E">
        <w:rPr>
          <w:rFonts w:ascii="Times New Roman" w:hAnsi="Times New Roman" w:cs="Times New Roman"/>
          <w:sz w:val="24"/>
          <w:szCs w:val="24"/>
        </w:rPr>
        <w:t>Консультации для обучающихся предусматриваются</w:t>
      </w:r>
      <w:r w:rsidR="00E21EC4">
        <w:rPr>
          <w:rFonts w:ascii="Times New Roman" w:hAnsi="Times New Roman" w:cs="Times New Roman"/>
          <w:sz w:val="24"/>
          <w:szCs w:val="24"/>
        </w:rPr>
        <w:t xml:space="preserve"> </w:t>
      </w:r>
      <w:r w:rsidR="00F45C86">
        <w:rPr>
          <w:rFonts w:ascii="Times New Roman" w:hAnsi="Times New Roman" w:cs="Times New Roman"/>
          <w:sz w:val="24"/>
          <w:szCs w:val="24"/>
        </w:rPr>
        <w:t>техникум</w:t>
      </w:r>
      <w:r w:rsidR="00E21EC4">
        <w:rPr>
          <w:rFonts w:ascii="Times New Roman" w:hAnsi="Times New Roman" w:cs="Times New Roman"/>
          <w:sz w:val="24"/>
          <w:szCs w:val="24"/>
        </w:rPr>
        <w:t>о</w:t>
      </w:r>
      <w:r w:rsidRPr="007E4A7E">
        <w:rPr>
          <w:rFonts w:ascii="Times New Roman" w:hAnsi="Times New Roman" w:cs="Times New Roman"/>
          <w:sz w:val="24"/>
          <w:szCs w:val="24"/>
        </w:rPr>
        <w:t>м из расчета 4 часа на одного обучающегося на каждый учебный год, в том числе в период реализации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4A7E">
        <w:rPr>
          <w:rFonts w:ascii="Times New Roman" w:hAnsi="Times New Roman" w:cs="Times New Roman"/>
          <w:sz w:val="24"/>
          <w:szCs w:val="24"/>
        </w:rPr>
        <w:t>программы среднего общего образования для лиц, обучающихся на базе основного общего образования.</w:t>
      </w:r>
      <w:proofErr w:type="gramEnd"/>
      <w:r w:rsidRPr="007E4A7E">
        <w:rPr>
          <w:rFonts w:ascii="Times New Roman" w:hAnsi="Times New Roman" w:cs="Times New Roman"/>
          <w:sz w:val="24"/>
          <w:szCs w:val="24"/>
        </w:rPr>
        <w:t xml:space="preserve"> Консультации в</w:t>
      </w:r>
      <w:r w:rsidR="00E21EC4">
        <w:rPr>
          <w:rFonts w:ascii="Times New Roman" w:hAnsi="Times New Roman" w:cs="Times New Roman"/>
          <w:sz w:val="24"/>
          <w:szCs w:val="24"/>
        </w:rPr>
        <w:t xml:space="preserve"> </w:t>
      </w:r>
      <w:r w:rsidR="00F45C86">
        <w:rPr>
          <w:rFonts w:ascii="Times New Roman" w:hAnsi="Times New Roman" w:cs="Times New Roman"/>
          <w:sz w:val="24"/>
          <w:szCs w:val="24"/>
        </w:rPr>
        <w:t>техникум</w:t>
      </w:r>
      <w:r w:rsidRPr="007E4A7E">
        <w:rPr>
          <w:rFonts w:ascii="Times New Roman" w:hAnsi="Times New Roman" w:cs="Times New Roman"/>
          <w:sz w:val="24"/>
          <w:szCs w:val="24"/>
        </w:rPr>
        <w:t>е проводятся в групповой, индивидуальной, письменной и устной формах.</w:t>
      </w:r>
    </w:p>
    <w:p w:rsidR="007E4A7E" w:rsidRPr="005D6727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727">
        <w:rPr>
          <w:rFonts w:ascii="Times New Roman" w:hAnsi="Times New Roman" w:cs="Times New Roman"/>
          <w:b/>
          <w:sz w:val="24"/>
          <w:szCs w:val="24"/>
        </w:rPr>
        <w:t>3.2 Календарный учебный график</w:t>
      </w:r>
    </w:p>
    <w:p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 xml:space="preserve">Календарный учебный график устанавливает последовательность и продолжительность теоретического обучения, промежуточной аттестации, практик, государственной итоговой </w:t>
      </w:r>
      <w:r w:rsidR="00D4106D" w:rsidRPr="007E4A7E">
        <w:rPr>
          <w:rFonts w:ascii="Times New Roman" w:hAnsi="Times New Roman" w:cs="Times New Roman"/>
          <w:sz w:val="24"/>
          <w:szCs w:val="24"/>
        </w:rPr>
        <w:t>аттестации</w:t>
      </w:r>
      <w:r w:rsidRPr="007E4A7E">
        <w:rPr>
          <w:rFonts w:ascii="Times New Roman" w:hAnsi="Times New Roman" w:cs="Times New Roman"/>
          <w:sz w:val="24"/>
          <w:szCs w:val="24"/>
        </w:rPr>
        <w:t>, каникул. Календарный учебный график размещается на первой странице учебного плана.</w:t>
      </w:r>
    </w:p>
    <w:p w:rsidR="005D6727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727">
        <w:rPr>
          <w:rFonts w:ascii="Times New Roman" w:hAnsi="Times New Roman" w:cs="Times New Roman"/>
          <w:b/>
          <w:sz w:val="24"/>
          <w:szCs w:val="24"/>
        </w:rPr>
        <w:t>3.3 Программы учебных дисциплин, профессиональных модулей</w:t>
      </w:r>
      <w:r w:rsidRPr="007E4A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Рабочие программы учебных дисциплин, входящих в ПП</w:t>
      </w:r>
      <w:r w:rsidR="00886BCE">
        <w:rPr>
          <w:rFonts w:ascii="Times New Roman" w:hAnsi="Times New Roman" w:cs="Times New Roman"/>
          <w:sz w:val="24"/>
          <w:szCs w:val="24"/>
        </w:rPr>
        <w:t>КРС</w:t>
      </w:r>
      <w:r w:rsidRPr="007E4A7E">
        <w:rPr>
          <w:rFonts w:ascii="Times New Roman" w:hAnsi="Times New Roman" w:cs="Times New Roman"/>
          <w:sz w:val="24"/>
          <w:szCs w:val="24"/>
        </w:rPr>
        <w:t>, разработаны на основе требований ФГОС СПО/ ФГОС СОО и утверждены в установленном порядке.</w:t>
      </w:r>
    </w:p>
    <w:p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4A7E">
        <w:rPr>
          <w:rFonts w:ascii="Times New Roman" w:hAnsi="Times New Roman" w:cs="Times New Roman"/>
          <w:sz w:val="24"/>
          <w:szCs w:val="24"/>
        </w:rPr>
        <w:t xml:space="preserve">Программа подготовки специалистов среднего звена по </w:t>
      </w:r>
      <w:r w:rsidR="00246083" w:rsidRPr="00246083">
        <w:rPr>
          <w:rFonts w:ascii="Times New Roman" w:hAnsi="Times New Roman" w:cs="Times New Roman"/>
          <w:bCs/>
          <w:sz w:val="24"/>
          <w:szCs w:val="24"/>
        </w:rPr>
        <w:t>профессии 15.01.05 Сварщик (ручной и частично механизированной сварки (наплавки)</w:t>
      </w:r>
      <w:r w:rsidR="00F45C86">
        <w:rPr>
          <w:rFonts w:ascii="Times New Roman" w:hAnsi="Times New Roman" w:cs="Times New Roman"/>
          <w:sz w:val="24"/>
          <w:szCs w:val="24"/>
        </w:rPr>
        <w:t xml:space="preserve"> </w:t>
      </w:r>
      <w:r w:rsidRPr="007E4A7E">
        <w:rPr>
          <w:rFonts w:ascii="Times New Roman" w:hAnsi="Times New Roman" w:cs="Times New Roman"/>
          <w:sz w:val="24"/>
          <w:szCs w:val="24"/>
        </w:rPr>
        <w:t>предусматривает изучение следующих учебных циклов:</w:t>
      </w:r>
      <w:proofErr w:type="gramEnd"/>
    </w:p>
    <w:p w:rsidR="00246083" w:rsidRPr="00246083" w:rsidRDefault="00246083" w:rsidP="0024608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46083">
        <w:rPr>
          <w:rFonts w:ascii="Times New Roman" w:hAnsi="Times New Roman" w:cs="Times New Roman"/>
          <w:sz w:val="24"/>
          <w:szCs w:val="24"/>
        </w:rPr>
        <w:t>общепрофессионального;</w:t>
      </w:r>
    </w:p>
    <w:p w:rsidR="00246083" w:rsidRPr="00246083" w:rsidRDefault="00246083" w:rsidP="0024608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246083">
        <w:rPr>
          <w:rFonts w:ascii="Times New Roman" w:hAnsi="Times New Roman" w:cs="Times New Roman"/>
          <w:sz w:val="24"/>
          <w:szCs w:val="24"/>
        </w:rPr>
        <w:t>профессионального</w:t>
      </w:r>
      <w:proofErr w:type="gramEnd"/>
      <w:r w:rsidRPr="00246083">
        <w:rPr>
          <w:rFonts w:ascii="Times New Roman" w:hAnsi="Times New Roman" w:cs="Times New Roman"/>
          <w:sz w:val="24"/>
          <w:szCs w:val="24"/>
        </w:rPr>
        <w:t xml:space="preserve"> и разделов:</w:t>
      </w:r>
    </w:p>
    <w:p w:rsidR="00246083" w:rsidRPr="00246083" w:rsidRDefault="00246083" w:rsidP="0024608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46083">
        <w:rPr>
          <w:rFonts w:ascii="Times New Roman" w:hAnsi="Times New Roman" w:cs="Times New Roman"/>
          <w:sz w:val="24"/>
          <w:szCs w:val="24"/>
        </w:rPr>
        <w:t>физическая культура;</w:t>
      </w:r>
    </w:p>
    <w:p w:rsidR="00246083" w:rsidRPr="00246083" w:rsidRDefault="00246083" w:rsidP="0024608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46083">
        <w:rPr>
          <w:rFonts w:ascii="Times New Roman" w:hAnsi="Times New Roman" w:cs="Times New Roman"/>
          <w:sz w:val="24"/>
          <w:szCs w:val="24"/>
        </w:rPr>
        <w:t>учебная практика;</w:t>
      </w:r>
    </w:p>
    <w:p w:rsidR="00246083" w:rsidRPr="00246083" w:rsidRDefault="00246083" w:rsidP="0024608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46083">
        <w:rPr>
          <w:rFonts w:ascii="Times New Roman" w:hAnsi="Times New Roman" w:cs="Times New Roman"/>
          <w:sz w:val="24"/>
          <w:szCs w:val="24"/>
        </w:rPr>
        <w:t>производственная практика;</w:t>
      </w:r>
    </w:p>
    <w:p w:rsidR="00246083" w:rsidRPr="00246083" w:rsidRDefault="00246083" w:rsidP="0024608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46083">
        <w:rPr>
          <w:rFonts w:ascii="Times New Roman" w:hAnsi="Times New Roman" w:cs="Times New Roman"/>
          <w:sz w:val="24"/>
          <w:szCs w:val="24"/>
        </w:rPr>
        <w:t>промежуточная аттестация;</w:t>
      </w:r>
    </w:p>
    <w:p w:rsidR="00246083" w:rsidRPr="00246083" w:rsidRDefault="00246083" w:rsidP="0024608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46083">
        <w:rPr>
          <w:rFonts w:ascii="Times New Roman" w:hAnsi="Times New Roman" w:cs="Times New Roman"/>
          <w:sz w:val="24"/>
          <w:szCs w:val="24"/>
        </w:rPr>
        <w:t>государственная итоговая аттестация.</w:t>
      </w:r>
    </w:p>
    <w:p w:rsidR="007E4A7E" w:rsidRPr="007E4A7E" w:rsidRDefault="007E4A7E" w:rsidP="000176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Обязательная часть ПП</w:t>
      </w:r>
      <w:r w:rsidR="00886BCE">
        <w:rPr>
          <w:rFonts w:ascii="Times New Roman" w:hAnsi="Times New Roman" w:cs="Times New Roman"/>
          <w:sz w:val="24"/>
          <w:szCs w:val="24"/>
        </w:rPr>
        <w:t>КРС</w:t>
      </w:r>
      <w:r w:rsidRPr="007E4A7E">
        <w:rPr>
          <w:rFonts w:ascii="Times New Roman" w:hAnsi="Times New Roman" w:cs="Times New Roman"/>
          <w:sz w:val="24"/>
          <w:szCs w:val="24"/>
        </w:rPr>
        <w:t xml:space="preserve"> составляет около 80 процентов от общего объема времени, отведенного на ее освоение. </w:t>
      </w:r>
      <w:r w:rsidR="00246083" w:rsidRPr="00246083">
        <w:rPr>
          <w:rFonts w:ascii="Times New Roman" w:hAnsi="Times New Roman" w:cs="Times New Roman"/>
          <w:sz w:val="24"/>
          <w:szCs w:val="24"/>
        </w:rPr>
        <w:t>Вариативная часть (не менее 20 процентов) дает возможность расширения видов деятельности выпускника для обеспечения его конкурентоспособности в соответствии с запросами регионального рынка труда и возможностями образования. Вариативная часть определяется содержанием обязательной части и обеспечивается за счет получения дополнительных профессиональных компетенций, умений и знаний. Дисциплины, междисциплинарные курсы и профессиональные модули вариативной части определяются образовательной организацией</w:t>
      </w:r>
      <w:r w:rsidRPr="00246083">
        <w:rPr>
          <w:rFonts w:ascii="Times New Roman" w:hAnsi="Times New Roman" w:cs="Times New Roman"/>
          <w:sz w:val="24"/>
          <w:szCs w:val="24"/>
        </w:rPr>
        <w:t>.</w:t>
      </w:r>
      <w:r w:rsidRPr="007E4A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3.3.1 Программы учебных дисциплин общеобразовательного цикла</w:t>
      </w:r>
    </w:p>
    <w:p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Общеобразовательный цикл состоит из базовых и профильных учебных дисциплин.</w:t>
      </w:r>
    </w:p>
    <w:p w:rsidR="007E4A7E" w:rsidRPr="007E4A7E" w:rsidRDefault="00F45C86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БПОУ ОО «Глазуновский сельскохозяйственный техникум»</w:t>
      </w:r>
      <w:r w:rsidR="007E4A7E" w:rsidRPr="007E4A7E">
        <w:rPr>
          <w:rFonts w:ascii="Times New Roman" w:hAnsi="Times New Roman" w:cs="Times New Roman"/>
          <w:sz w:val="24"/>
          <w:szCs w:val="24"/>
        </w:rPr>
        <w:t xml:space="preserve"> (далее -</w:t>
      </w:r>
      <w:r>
        <w:rPr>
          <w:rFonts w:ascii="Times New Roman" w:hAnsi="Times New Roman" w:cs="Times New Roman"/>
          <w:sz w:val="24"/>
          <w:szCs w:val="24"/>
        </w:rPr>
        <w:t xml:space="preserve">техникум </w:t>
      </w:r>
      <w:r w:rsidR="007E4A7E" w:rsidRPr="007E4A7E">
        <w:rPr>
          <w:rFonts w:ascii="Times New Roman" w:hAnsi="Times New Roman" w:cs="Times New Roman"/>
          <w:sz w:val="24"/>
          <w:szCs w:val="24"/>
        </w:rPr>
        <w:t>) реализует ФГОС среднего общего образования в пределах ОПОП СПО; профиль профессионального образования выбран, руководствуясь Перечнем профессий и специальностей среднего профессионального образования, утвержденным приказом Минобрнауки России от 29 октября 2013 г. № 1199, Примерным распределением профессий СПО и специальностей СПО по профилям профессионального образования (Рекомендации по организации получения среднего общего образования в пределах освоения ОПОП СПО на базе основного общего образования с учетом требований ФГОС и получаемой профессии или специальности СПО, 2015).</w:t>
      </w:r>
    </w:p>
    <w:p w:rsid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 xml:space="preserve">Изучение </w:t>
      </w:r>
      <w:proofErr w:type="gramStart"/>
      <w:r w:rsidRPr="007E4A7E">
        <w:rPr>
          <w:rFonts w:ascii="Times New Roman" w:hAnsi="Times New Roman" w:cs="Times New Roman"/>
          <w:sz w:val="24"/>
          <w:szCs w:val="24"/>
        </w:rPr>
        <w:t>общеобразовательных</w:t>
      </w:r>
      <w:proofErr w:type="gramEnd"/>
      <w:r w:rsidRPr="007E4A7E">
        <w:rPr>
          <w:rFonts w:ascii="Times New Roman" w:hAnsi="Times New Roman" w:cs="Times New Roman"/>
          <w:sz w:val="24"/>
          <w:szCs w:val="24"/>
        </w:rPr>
        <w:t xml:space="preserve"> дисциплин осуществляется на первом</w:t>
      </w:r>
      <w:r w:rsidR="00246083">
        <w:rPr>
          <w:rFonts w:ascii="Times New Roman" w:hAnsi="Times New Roman" w:cs="Times New Roman"/>
          <w:sz w:val="24"/>
          <w:szCs w:val="24"/>
        </w:rPr>
        <w:t>-</w:t>
      </w:r>
      <w:r w:rsidR="003C229D">
        <w:rPr>
          <w:rFonts w:ascii="Times New Roman" w:hAnsi="Times New Roman" w:cs="Times New Roman"/>
          <w:sz w:val="24"/>
          <w:szCs w:val="24"/>
        </w:rPr>
        <w:t>третьем</w:t>
      </w:r>
      <w:r w:rsidRPr="007E4A7E">
        <w:rPr>
          <w:rFonts w:ascii="Times New Roman" w:hAnsi="Times New Roman" w:cs="Times New Roman"/>
          <w:sz w:val="24"/>
          <w:szCs w:val="24"/>
        </w:rPr>
        <w:t xml:space="preserve"> курс</w:t>
      </w:r>
      <w:r w:rsidR="00E21EC4">
        <w:rPr>
          <w:rFonts w:ascii="Times New Roman" w:hAnsi="Times New Roman" w:cs="Times New Roman"/>
          <w:sz w:val="24"/>
          <w:szCs w:val="24"/>
        </w:rPr>
        <w:t>е</w:t>
      </w:r>
      <w:r w:rsidRPr="007E4A7E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tbl>
      <w:tblPr>
        <w:tblW w:w="7938" w:type="dxa"/>
        <w:tblInd w:w="60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9"/>
        <w:gridCol w:w="749"/>
        <w:gridCol w:w="6520"/>
      </w:tblGrid>
      <w:tr w:rsidR="00886588" w:rsidRPr="00886588" w:rsidTr="00717213">
        <w:trPr>
          <w:cantSplit/>
          <w:trHeight w:val="334"/>
        </w:trPr>
        <w:tc>
          <w:tcPr>
            <w:tcW w:w="669" w:type="dxa"/>
          </w:tcPr>
          <w:p w:rsidR="00886588" w:rsidRPr="00886588" w:rsidRDefault="00886588" w:rsidP="00717213">
            <w:pPr>
              <w:shd w:val="clear" w:color="auto" w:fill="FFFFFF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6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ОУД</w:t>
            </w:r>
          </w:p>
        </w:tc>
        <w:tc>
          <w:tcPr>
            <w:tcW w:w="749" w:type="dxa"/>
          </w:tcPr>
          <w:p w:rsidR="00886588" w:rsidRPr="00886588" w:rsidRDefault="00886588" w:rsidP="00717213">
            <w:pPr>
              <w:shd w:val="clear" w:color="auto" w:fill="FFFFFF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6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520" w:type="dxa"/>
            <w:vAlign w:val="center"/>
          </w:tcPr>
          <w:p w:rsidR="00886588" w:rsidRPr="003C229D" w:rsidRDefault="00886588" w:rsidP="00717213">
            <w:pPr>
              <w:shd w:val="clear" w:color="auto" w:fill="FFFFFF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22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</w:tr>
      <w:tr w:rsidR="006523AF" w:rsidRPr="00886588" w:rsidTr="00717213">
        <w:trPr>
          <w:cantSplit/>
          <w:trHeight w:val="334"/>
        </w:trPr>
        <w:tc>
          <w:tcPr>
            <w:tcW w:w="669" w:type="dxa"/>
          </w:tcPr>
          <w:p w:rsidR="006523AF" w:rsidRPr="00886588" w:rsidRDefault="006523AF" w:rsidP="00717213">
            <w:pPr>
              <w:shd w:val="clear" w:color="auto" w:fill="FFFFFF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ОУД</w:t>
            </w:r>
          </w:p>
        </w:tc>
        <w:tc>
          <w:tcPr>
            <w:tcW w:w="749" w:type="dxa"/>
          </w:tcPr>
          <w:p w:rsidR="006523AF" w:rsidRPr="006523AF" w:rsidRDefault="006523AF" w:rsidP="00717213">
            <w:pPr>
              <w:shd w:val="clear" w:color="auto" w:fill="FFFFFF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523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01.01</w:t>
            </w:r>
          </w:p>
        </w:tc>
        <w:tc>
          <w:tcPr>
            <w:tcW w:w="6520" w:type="dxa"/>
            <w:vAlign w:val="center"/>
          </w:tcPr>
          <w:p w:rsidR="006523AF" w:rsidRPr="003C229D" w:rsidRDefault="006523AF" w:rsidP="00717213">
            <w:pPr>
              <w:shd w:val="clear" w:color="auto" w:fill="FFFFFF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22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Родной язык (русский)</w:t>
            </w:r>
          </w:p>
        </w:tc>
      </w:tr>
      <w:tr w:rsidR="00886588" w:rsidRPr="00886588" w:rsidTr="00717213">
        <w:trPr>
          <w:cantSplit/>
          <w:trHeight w:val="287"/>
        </w:trPr>
        <w:tc>
          <w:tcPr>
            <w:tcW w:w="669" w:type="dxa"/>
          </w:tcPr>
          <w:p w:rsidR="00886588" w:rsidRPr="00886588" w:rsidRDefault="00886588" w:rsidP="0071721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6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ОУД</w:t>
            </w:r>
          </w:p>
        </w:tc>
        <w:tc>
          <w:tcPr>
            <w:tcW w:w="749" w:type="dxa"/>
          </w:tcPr>
          <w:p w:rsidR="00886588" w:rsidRPr="00886588" w:rsidRDefault="00886588" w:rsidP="00717213">
            <w:pPr>
              <w:shd w:val="clear" w:color="auto" w:fill="FFFFFF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6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520" w:type="dxa"/>
            <w:vAlign w:val="center"/>
          </w:tcPr>
          <w:p w:rsidR="00886588" w:rsidRPr="003C229D" w:rsidRDefault="00886588" w:rsidP="00717213">
            <w:pPr>
              <w:shd w:val="clear" w:color="auto" w:fill="FFFFFF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22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</w:tr>
      <w:tr w:rsidR="00886588" w:rsidRPr="00886588" w:rsidTr="00717213">
        <w:trPr>
          <w:cantSplit/>
          <w:trHeight w:val="287"/>
        </w:trPr>
        <w:tc>
          <w:tcPr>
            <w:tcW w:w="669" w:type="dxa"/>
          </w:tcPr>
          <w:p w:rsidR="00886588" w:rsidRPr="00886588" w:rsidRDefault="00886588" w:rsidP="0071721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6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ОУД</w:t>
            </w:r>
          </w:p>
        </w:tc>
        <w:tc>
          <w:tcPr>
            <w:tcW w:w="749" w:type="dxa"/>
          </w:tcPr>
          <w:p w:rsidR="00886588" w:rsidRPr="00886588" w:rsidRDefault="00886588" w:rsidP="00717213">
            <w:pPr>
              <w:shd w:val="clear" w:color="auto" w:fill="FFFFFF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6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520" w:type="dxa"/>
            <w:vAlign w:val="center"/>
          </w:tcPr>
          <w:p w:rsidR="00886588" w:rsidRPr="003C229D" w:rsidRDefault="00886588" w:rsidP="00717213">
            <w:pPr>
              <w:shd w:val="clear" w:color="auto" w:fill="FFFFFF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22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Иностранный язык</w:t>
            </w:r>
          </w:p>
        </w:tc>
      </w:tr>
      <w:tr w:rsidR="00246083" w:rsidRPr="00886588" w:rsidTr="00717213">
        <w:trPr>
          <w:cantSplit/>
          <w:trHeight w:val="287"/>
        </w:trPr>
        <w:tc>
          <w:tcPr>
            <w:tcW w:w="669" w:type="dxa"/>
          </w:tcPr>
          <w:p w:rsidR="00246083" w:rsidRPr="00886588" w:rsidRDefault="00246083" w:rsidP="0071721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6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ОУД</w:t>
            </w:r>
          </w:p>
        </w:tc>
        <w:tc>
          <w:tcPr>
            <w:tcW w:w="749" w:type="dxa"/>
          </w:tcPr>
          <w:p w:rsidR="00246083" w:rsidRPr="00886588" w:rsidRDefault="00246083" w:rsidP="00717213">
            <w:pPr>
              <w:shd w:val="clear" w:color="auto" w:fill="FFFFFF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6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520" w:type="dxa"/>
            <w:vAlign w:val="center"/>
          </w:tcPr>
          <w:p w:rsidR="00246083" w:rsidRPr="003C229D" w:rsidRDefault="00246083" w:rsidP="007172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</w:tr>
      <w:tr w:rsidR="00246083" w:rsidRPr="00886588" w:rsidTr="00717213">
        <w:trPr>
          <w:cantSplit/>
          <w:trHeight w:val="287"/>
        </w:trPr>
        <w:tc>
          <w:tcPr>
            <w:tcW w:w="669" w:type="dxa"/>
          </w:tcPr>
          <w:p w:rsidR="00246083" w:rsidRPr="00886588" w:rsidRDefault="00246083" w:rsidP="0071721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6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ОУД</w:t>
            </w:r>
          </w:p>
        </w:tc>
        <w:tc>
          <w:tcPr>
            <w:tcW w:w="749" w:type="dxa"/>
          </w:tcPr>
          <w:p w:rsidR="00246083" w:rsidRPr="00886588" w:rsidRDefault="00246083" w:rsidP="00717213">
            <w:pPr>
              <w:shd w:val="clear" w:color="auto" w:fill="FFFFFF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6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520" w:type="dxa"/>
            <w:vAlign w:val="center"/>
          </w:tcPr>
          <w:p w:rsidR="00246083" w:rsidRPr="003C229D" w:rsidRDefault="00246083" w:rsidP="007172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</w:p>
        </w:tc>
      </w:tr>
      <w:tr w:rsidR="00246083" w:rsidRPr="00886588" w:rsidTr="00717213">
        <w:trPr>
          <w:cantSplit/>
          <w:trHeight w:val="287"/>
        </w:trPr>
        <w:tc>
          <w:tcPr>
            <w:tcW w:w="669" w:type="dxa"/>
          </w:tcPr>
          <w:p w:rsidR="00246083" w:rsidRPr="00886588" w:rsidRDefault="00246083" w:rsidP="0071721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6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ОУД</w:t>
            </w:r>
          </w:p>
        </w:tc>
        <w:tc>
          <w:tcPr>
            <w:tcW w:w="749" w:type="dxa"/>
          </w:tcPr>
          <w:p w:rsidR="00246083" w:rsidRPr="00886588" w:rsidRDefault="00246083" w:rsidP="00717213">
            <w:pPr>
              <w:shd w:val="clear" w:color="auto" w:fill="FFFFFF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6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6520" w:type="dxa"/>
            <w:vAlign w:val="center"/>
          </w:tcPr>
          <w:p w:rsidR="00246083" w:rsidRPr="003C229D" w:rsidRDefault="00246083" w:rsidP="007172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</w:tr>
      <w:tr w:rsidR="00246083" w:rsidRPr="00886588" w:rsidTr="00717213">
        <w:trPr>
          <w:cantSplit/>
          <w:trHeight w:val="287"/>
        </w:trPr>
        <w:tc>
          <w:tcPr>
            <w:tcW w:w="669" w:type="dxa"/>
          </w:tcPr>
          <w:p w:rsidR="00246083" w:rsidRPr="00886588" w:rsidRDefault="00246083" w:rsidP="0071721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6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ОУД</w:t>
            </w:r>
          </w:p>
        </w:tc>
        <w:tc>
          <w:tcPr>
            <w:tcW w:w="749" w:type="dxa"/>
          </w:tcPr>
          <w:p w:rsidR="00246083" w:rsidRPr="00886588" w:rsidRDefault="00246083" w:rsidP="00717213">
            <w:pPr>
              <w:shd w:val="clear" w:color="auto" w:fill="FFFFFF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6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520" w:type="dxa"/>
            <w:vAlign w:val="center"/>
          </w:tcPr>
          <w:p w:rsidR="00246083" w:rsidRPr="003C229D" w:rsidRDefault="00246083" w:rsidP="007172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ОБЖ</w:t>
            </w:r>
          </w:p>
        </w:tc>
      </w:tr>
      <w:tr w:rsidR="00246083" w:rsidRPr="00886588" w:rsidTr="00717213">
        <w:trPr>
          <w:cantSplit/>
          <w:trHeight w:val="287"/>
        </w:trPr>
        <w:tc>
          <w:tcPr>
            <w:tcW w:w="669" w:type="dxa"/>
          </w:tcPr>
          <w:p w:rsidR="00246083" w:rsidRPr="00886588" w:rsidRDefault="00246083" w:rsidP="0071721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6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ОУД</w:t>
            </w:r>
          </w:p>
        </w:tc>
        <w:tc>
          <w:tcPr>
            <w:tcW w:w="749" w:type="dxa"/>
          </w:tcPr>
          <w:p w:rsidR="00246083" w:rsidRPr="00886588" w:rsidRDefault="00246083" w:rsidP="00717213">
            <w:pPr>
              <w:shd w:val="clear" w:color="auto" w:fill="FFFFFF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6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520" w:type="dxa"/>
            <w:vAlign w:val="center"/>
          </w:tcPr>
          <w:p w:rsidR="00246083" w:rsidRPr="003C229D" w:rsidRDefault="00246083" w:rsidP="007172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</w:tr>
      <w:tr w:rsidR="00246083" w:rsidRPr="00886588" w:rsidTr="00717213">
        <w:trPr>
          <w:cantSplit/>
          <w:trHeight w:val="287"/>
        </w:trPr>
        <w:tc>
          <w:tcPr>
            <w:tcW w:w="669" w:type="dxa"/>
          </w:tcPr>
          <w:p w:rsidR="00246083" w:rsidRPr="00886588" w:rsidRDefault="00246083" w:rsidP="0071721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6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ОУД</w:t>
            </w:r>
          </w:p>
        </w:tc>
        <w:tc>
          <w:tcPr>
            <w:tcW w:w="749" w:type="dxa"/>
          </w:tcPr>
          <w:p w:rsidR="00246083" w:rsidRPr="00886588" w:rsidRDefault="00246083" w:rsidP="00717213">
            <w:pPr>
              <w:shd w:val="clear" w:color="auto" w:fill="FFFFFF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6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6520" w:type="dxa"/>
            <w:vAlign w:val="center"/>
          </w:tcPr>
          <w:p w:rsidR="00246083" w:rsidRPr="003C229D" w:rsidRDefault="00246083" w:rsidP="007172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 </w:t>
            </w:r>
          </w:p>
        </w:tc>
      </w:tr>
      <w:tr w:rsidR="00246083" w:rsidRPr="00886588" w:rsidTr="00717213">
        <w:trPr>
          <w:cantSplit/>
          <w:trHeight w:val="287"/>
        </w:trPr>
        <w:tc>
          <w:tcPr>
            <w:tcW w:w="669" w:type="dxa"/>
          </w:tcPr>
          <w:p w:rsidR="00246083" w:rsidRPr="00886588" w:rsidRDefault="00246083" w:rsidP="0071721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6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ОУД</w:t>
            </w:r>
          </w:p>
        </w:tc>
        <w:tc>
          <w:tcPr>
            <w:tcW w:w="749" w:type="dxa"/>
          </w:tcPr>
          <w:p w:rsidR="00246083" w:rsidRPr="00886588" w:rsidRDefault="00246083" w:rsidP="00717213">
            <w:pPr>
              <w:shd w:val="clear" w:color="auto" w:fill="FFFFFF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6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520" w:type="dxa"/>
            <w:vAlign w:val="center"/>
          </w:tcPr>
          <w:p w:rsidR="00246083" w:rsidRPr="003C229D" w:rsidRDefault="00246083" w:rsidP="007172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Физика</w:t>
            </w:r>
          </w:p>
        </w:tc>
      </w:tr>
      <w:tr w:rsidR="00246083" w:rsidRPr="00886588" w:rsidTr="00717213">
        <w:trPr>
          <w:cantSplit/>
          <w:trHeight w:val="287"/>
        </w:trPr>
        <w:tc>
          <w:tcPr>
            <w:tcW w:w="669" w:type="dxa"/>
          </w:tcPr>
          <w:p w:rsidR="00246083" w:rsidRPr="00886588" w:rsidRDefault="00246083" w:rsidP="0071721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6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ОУД</w:t>
            </w:r>
          </w:p>
        </w:tc>
        <w:tc>
          <w:tcPr>
            <w:tcW w:w="749" w:type="dxa"/>
          </w:tcPr>
          <w:p w:rsidR="00246083" w:rsidRPr="00886588" w:rsidRDefault="00246083" w:rsidP="00717213">
            <w:pPr>
              <w:shd w:val="clear" w:color="auto" w:fill="FFFFFF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6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520" w:type="dxa"/>
            <w:vAlign w:val="center"/>
          </w:tcPr>
          <w:p w:rsidR="00246083" w:rsidRPr="003C229D" w:rsidRDefault="00246083" w:rsidP="007172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Химия </w:t>
            </w:r>
          </w:p>
        </w:tc>
      </w:tr>
      <w:tr w:rsidR="00246083" w:rsidRPr="00886588" w:rsidTr="00717213">
        <w:trPr>
          <w:cantSplit/>
          <w:trHeight w:val="287"/>
        </w:trPr>
        <w:tc>
          <w:tcPr>
            <w:tcW w:w="669" w:type="dxa"/>
          </w:tcPr>
          <w:p w:rsidR="00246083" w:rsidRPr="00886588" w:rsidRDefault="00246083" w:rsidP="0071721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6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</w:t>
            </w:r>
          </w:p>
        </w:tc>
        <w:tc>
          <w:tcPr>
            <w:tcW w:w="749" w:type="dxa"/>
          </w:tcPr>
          <w:p w:rsidR="00246083" w:rsidRPr="00886588" w:rsidRDefault="003C229D" w:rsidP="00717213">
            <w:pPr>
              <w:shd w:val="clear" w:color="auto" w:fill="FFFFFF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520" w:type="dxa"/>
            <w:vAlign w:val="center"/>
          </w:tcPr>
          <w:p w:rsidR="00246083" w:rsidRPr="003C229D" w:rsidRDefault="003C229D" w:rsidP="007172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D">
              <w:rPr>
                <w:rFonts w:ascii="Times New Roman" w:eastAsia="Calibri" w:hAnsi="Times New Roman" w:cs="Times New Roman"/>
                <w:sz w:val="24"/>
                <w:szCs w:val="24"/>
              </w:rPr>
              <w:t>Основы проектно-исследовательской деятельности</w:t>
            </w:r>
          </w:p>
        </w:tc>
      </w:tr>
    </w:tbl>
    <w:p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89B">
        <w:rPr>
          <w:rFonts w:ascii="Times New Roman" w:hAnsi="Times New Roman" w:cs="Times New Roman"/>
          <w:sz w:val="24"/>
          <w:szCs w:val="24"/>
        </w:rPr>
        <w:t>Качество освое</w:t>
      </w:r>
      <w:r w:rsidRPr="007E4A7E">
        <w:rPr>
          <w:rFonts w:ascii="Times New Roman" w:hAnsi="Times New Roman" w:cs="Times New Roman"/>
          <w:sz w:val="24"/>
          <w:szCs w:val="24"/>
        </w:rPr>
        <w:t>ния учебных дисциплин общеобразовательного цикла оценивается в процессе текущего контроля и промежуточной аттестации.</w:t>
      </w:r>
    </w:p>
    <w:p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Текущий контроль по дисциплинам общеобразовательного цикла проводится в пределах учебного времени, отведенного на соответствующую учебную дисциплину, как традиционными, так и инновационными методами, включая компьютерные технологии. Промежуточную аттестацию проводят в форме дифференцированных зачетов и экзаменов. Учебные дисциплины, изучение которых завершается зачетом или дифференцированным зачетом, определены учеб</w:t>
      </w:r>
      <w:r w:rsidR="005D6727">
        <w:rPr>
          <w:rFonts w:ascii="Times New Roman" w:hAnsi="Times New Roman" w:cs="Times New Roman"/>
          <w:sz w:val="24"/>
          <w:szCs w:val="24"/>
        </w:rPr>
        <w:t>н</w:t>
      </w:r>
      <w:r w:rsidRPr="007E4A7E">
        <w:rPr>
          <w:rFonts w:ascii="Times New Roman" w:hAnsi="Times New Roman" w:cs="Times New Roman"/>
          <w:sz w:val="24"/>
          <w:szCs w:val="24"/>
        </w:rPr>
        <w:t>ым планом.</w:t>
      </w:r>
    </w:p>
    <w:p w:rsid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 xml:space="preserve">3.3.2 Программы дисциплин </w:t>
      </w:r>
      <w:r w:rsidR="003C229D">
        <w:rPr>
          <w:rFonts w:ascii="Times New Roman" w:hAnsi="Times New Roman" w:cs="Times New Roman"/>
          <w:sz w:val="24"/>
          <w:szCs w:val="24"/>
        </w:rPr>
        <w:t>общепрофессионального</w:t>
      </w:r>
      <w:r w:rsidRPr="007E4A7E">
        <w:rPr>
          <w:rFonts w:ascii="Times New Roman" w:hAnsi="Times New Roman" w:cs="Times New Roman"/>
          <w:sz w:val="24"/>
          <w:szCs w:val="24"/>
        </w:rPr>
        <w:t xml:space="preserve"> цикла </w:t>
      </w:r>
      <w:r w:rsidR="003C229D">
        <w:rPr>
          <w:rFonts w:ascii="Times New Roman" w:hAnsi="Times New Roman" w:cs="Times New Roman"/>
          <w:sz w:val="24"/>
          <w:szCs w:val="24"/>
        </w:rPr>
        <w:t xml:space="preserve">ППКРС </w:t>
      </w:r>
      <w:r w:rsidRPr="007E4A7E">
        <w:rPr>
          <w:rFonts w:ascii="Times New Roman" w:hAnsi="Times New Roman" w:cs="Times New Roman"/>
          <w:sz w:val="24"/>
          <w:szCs w:val="24"/>
        </w:rPr>
        <w:t xml:space="preserve">предусматривает изучение </w:t>
      </w:r>
      <w:proofErr w:type="gramStart"/>
      <w:r w:rsidRPr="007E4A7E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 w:rsidRPr="007E4A7E">
        <w:rPr>
          <w:rFonts w:ascii="Times New Roman" w:hAnsi="Times New Roman" w:cs="Times New Roman"/>
          <w:sz w:val="24"/>
          <w:szCs w:val="24"/>
        </w:rPr>
        <w:t xml:space="preserve"> обязательных дисциплин: </w:t>
      </w:r>
    </w:p>
    <w:tbl>
      <w:tblPr>
        <w:tblW w:w="8647" w:type="dxa"/>
        <w:jc w:val="center"/>
        <w:tblInd w:w="4124" w:type="dxa"/>
        <w:tblLayout w:type="fixed"/>
        <w:tblLook w:val="01E0"/>
      </w:tblPr>
      <w:tblGrid>
        <w:gridCol w:w="1281"/>
        <w:gridCol w:w="7366"/>
      </w:tblGrid>
      <w:tr w:rsidR="003C229D" w:rsidRPr="000478C2" w:rsidTr="003C229D">
        <w:trPr>
          <w:jc w:val="center"/>
        </w:trPr>
        <w:tc>
          <w:tcPr>
            <w:tcW w:w="1281" w:type="dxa"/>
            <w:vAlign w:val="center"/>
          </w:tcPr>
          <w:p w:rsidR="003C229D" w:rsidRPr="003C229D" w:rsidRDefault="003C229D" w:rsidP="003941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7366" w:type="dxa"/>
            <w:vAlign w:val="center"/>
          </w:tcPr>
          <w:p w:rsidR="003C229D" w:rsidRPr="003C229D" w:rsidRDefault="003C229D" w:rsidP="003941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Основы инженерной графики</w:t>
            </w:r>
          </w:p>
        </w:tc>
      </w:tr>
      <w:tr w:rsidR="003C229D" w:rsidRPr="000478C2" w:rsidTr="003C229D">
        <w:trPr>
          <w:jc w:val="center"/>
        </w:trPr>
        <w:tc>
          <w:tcPr>
            <w:tcW w:w="1281" w:type="dxa"/>
            <w:vAlign w:val="center"/>
          </w:tcPr>
          <w:p w:rsidR="003C229D" w:rsidRPr="003C229D" w:rsidRDefault="003C229D" w:rsidP="00394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22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7366" w:type="dxa"/>
            <w:vAlign w:val="center"/>
          </w:tcPr>
          <w:p w:rsidR="003C229D" w:rsidRPr="003C229D" w:rsidRDefault="003C229D" w:rsidP="003941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22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Основы электротехники</w:t>
            </w:r>
          </w:p>
        </w:tc>
      </w:tr>
      <w:tr w:rsidR="003C229D" w:rsidRPr="000478C2" w:rsidTr="003C229D">
        <w:trPr>
          <w:jc w:val="center"/>
        </w:trPr>
        <w:tc>
          <w:tcPr>
            <w:tcW w:w="1281" w:type="dxa"/>
            <w:vAlign w:val="center"/>
          </w:tcPr>
          <w:p w:rsidR="003C229D" w:rsidRPr="003C229D" w:rsidRDefault="003C229D" w:rsidP="003941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7366" w:type="dxa"/>
            <w:vAlign w:val="center"/>
          </w:tcPr>
          <w:p w:rsidR="003C229D" w:rsidRPr="003C229D" w:rsidRDefault="003C229D" w:rsidP="003941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Основы материаловедения</w:t>
            </w:r>
          </w:p>
        </w:tc>
      </w:tr>
      <w:tr w:rsidR="003C229D" w:rsidRPr="000478C2" w:rsidTr="003C229D">
        <w:trPr>
          <w:jc w:val="center"/>
        </w:trPr>
        <w:tc>
          <w:tcPr>
            <w:tcW w:w="1281" w:type="dxa"/>
            <w:vAlign w:val="center"/>
          </w:tcPr>
          <w:p w:rsidR="003C229D" w:rsidRPr="003C229D" w:rsidRDefault="003C229D" w:rsidP="003941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7366" w:type="dxa"/>
            <w:vAlign w:val="center"/>
          </w:tcPr>
          <w:p w:rsidR="003C229D" w:rsidRPr="003C229D" w:rsidRDefault="003C229D" w:rsidP="003941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Допуски и технические измерения</w:t>
            </w:r>
          </w:p>
        </w:tc>
      </w:tr>
      <w:tr w:rsidR="003C229D" w:rsidRPr="000478C2" w:rsidTr="003C229D">
        <w:trPr>
          <w:jc w:val="center"/>
        </w:trPr>
        <w:tc>
          <w:tcPr>
            <w:tcW w:w="1281" w:type="dxa"/>
            <w:vAlign w:val="center"/>
          </w:tcPr>
          <w:p w:rsidR="003C229D" w:rsidRPr="003C229D" w:rsidRDefault="003C229D" w:rsidP="003941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7366" w:type="dxa"/>
            <w:vAlign w:val="center"/>
          </w:tcPr>
          <w:p w:rsidR="003C229D" w:rsidRPr="003C229D" w:rsidRDefault="003C229D" w:rsidP="003941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Основы экономики</w:t>
            </w:r>
          </w:p>
        </w:tc>
      </w:tr>
      <w:tr w:rsidR="003C229D" w:rsidRPr="000478C2" w:rsidTr="003C229D">
        <w:trPr>
          <w:jc w:val="center"/>
        </w:trPr>
        <w:tc>
          <w:tcPr>
            <w:tcW w:w="1281" w:type="dxa"/>
            <w:vAlign w:val="center"/>
          </w:tcPr>
          <w:p w:rsidR="003C229D" w:rsidRPr="003C229D" w:rsidRDefault="003C229D" w:rsidP="003941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2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7366" w:type="dxa"/>
            <w:vAlign w:val="center"/>
          </w:tcPr>
          <w:p w:rsidR="003C229D" w:rsidRPr="003C229D" w:rsidRDefault="003C229D" w:rsidP="003941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6" w:name="_GoBack"/>
            <w:r w:rsidRPr="003C22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  <w:bookmarkEnd w:id="26"/>
          </w:p>
        </w:tc>
      </w:tr>
    </w:tbl>
    <w:p w:rsid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 xml:space="preserve">3.3.3 Программы дисциплин </w:t>
      </w:r>
      <w:r w:rsidR="003C229D">
        <w:rPr>
          <w:rFonts w:ascii="Times New Roman" w:hAnsi="Times New Roman" w:cs="Times New Roman"/>
          <w:sz w:val="24"/>
          <w:szCs w:val="24"/>
        </w:rPr>
        <w:t>адаптационного</w:t>
      </w:r>
      <w:r w:rsidR="00BA549D">
        <w:rPr>
          <w:rFonts w:ascii="Times New Roman" w:hAnsi="Times New Roman" w:cs="Times New Roman"/>
          <w:sz w:val="24"/>
          <w:szCs w:val="24"/>
        </w:rPr>
        <w:t xml:space="preserve"> учебного </w:t>
      </w:r>
      <w:r w:rsidRPr="007E4A7E">
        <w:rPr>
          <w:rFonts w:ascii="Times New Roman" w:hAnsi="Times New Roman" w:cs="Times New Roman"/>
          <w:sz w:val="24"/>
          <w:szCs w:val="24"/>
        </w:rPr>
        <w:t xml:space="preserve"> цикла </w:t>
      </w:r>
    </w:p>
    <w:p w:rsidR="007E4A7E" w:rsidRDefault="00BA549D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Адаптационный</w:t>
      </w:r>
      <w:r w:rsidR="007E4A7E" w:rsidRPr="007E4A7E">
        <w:rPr>
          <w:rFonts w:ascii="Times New Roman" w:hAnsi="Times New Roman" w:cs="Times New Roman"/>
          <w:sz w:val="24"/>
          <w:szCs w:val="24"/>
        </w:rPr>
        <w:t xml:space="preserve"> учебный цикл состоит из дисциплин:</w:t>
      </w:r>
    </w:p>
    <w:tbl>
      <w:tblPr>
        <w:tblW w:w="8716" w:type="dxa"/>
        <w:jc w:val="center"/>
        <w:tblInd w:w="5969" w:type="dxa"/>
        <w:tblLayout w:type="fixed"/>
        <w:tblLook w:val="01E0"/>
      </w:tblPr>
      <w:tblGrid>
        <w:gridCol w:w="1134"/>
        <w:gridCol w:w="7582"/>
      </w:tblGrid>
      <w:tr w:rsidR="00BA549D" w:rsidRPr="000478C2" w:rsidTr="00BA549D">
        <w:trPr>
          <w:jc w:val="center"/>
        </w:trPr>
        <w:tc>
          <w:tcPr>
            <w:tcW w:w="1134" w:type="dxa"/>
            <w:vAlign w:val="center"/>
          </w:tcPr>
          <w:p w:rsidR="00BA549D" w:rsidRPr="00BA549D" w:rsidRDefault="00BA549D" w:rsidP="003941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АЦ.01</w:t>
            </w:r>
          </w:p>
        </w:tc>
        <w:tc>
          <w:tcPr>
            <w:tcW w:w="7582" w:type="dxa"/>
            <w:vAlign w:val="center"/>
          </w:tcPr>
          <w:p w:rsidR="00BA549D" w:rsidRPr="00BA549D" w:rsidRDefault="00BA549D" w:rsidP="003941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4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</w:t>
            </w:r>
            <w:proofErr w:type="gramStart"/>
            <w:r w:rsidRPr="00BA54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интеллектуального</w:t>
            </w:r>
            <w:proofErr w:type="gramEnd"/>
            <w:r w:rsidRPr="00BA54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труда</w:t>
            </w:r>
          </w:p>
        </w:tc>
      </w:tr>
    </w:tbl>
    <w:p w:rsidR="005C45D6" w:rsidRDefault="005C45D6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3.3.4 Программы профессиональных модулей профессионального цикла</w:t>
      </w:r>
    </w:p>
    <w:p w:rsid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lastRenderedPageBreak/>
        <w:t>Профессиональный учебный цикл состоит из профессиональных модулей в соответствии с видами профессиональной деятельности.</w:t>
      </w:r>
    </w:p>
    <w:p w:rsidR="007E4A7E" w:rsidRPr="007E4A7E" w:rsidRDefault="007E4A7E" w:rsidP="00BA549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 xml:space="preserve">3.3.4.1 Объем часов на дисциплину "Безопасность жизнедеятельности" составляет </w:t>
      </w:r>
      <w:r w:rsidR="00CF6B6C">
        <w:rPr>
          <w:rFonts w:ascii="Times New Roman" w:hAnsi="Times New Roman" w:cs="Times New Roman"/>
          <w:sz w:val="24"/>
          <w:szCs w:val="24"/>
        </w:rPr>
        <w:t>50</w:t>
      </w:r>
      <w:r w:rsidRPr="007E4A7E">
        <w:rPr>
          <w:rFonts w:ascii="Times New Roman" w:hAnsi="Times New Roman" w:cs="Times New Roman"/>
          <w:sz w:val="24"/>
          <w:szCs w:val="24"/>
        </w:rPr>
        <w:t xml:space="preserve"> часов, из них на освоение основ военной </w:t>
      </w:r>
      <w:r w:rsidRPr="00CF6B6C">
        <w:rPr>
          <w:rFonts w:ascii="Times New Roman" w:hAnsi="Times New Roman" w:cs="Times New Roman"/>
          <w:sz w:val="24"/>
          <w:szCs w:val="24"/>
        </w:rPr>
        <w:t xml:space="preserve">службы </w:t>
      </w:r>
      <w:r w:rsidR="00CF6B6C" w:rsidRPr="00CF6B6C">
        <w:rPr>
          <w:rFonts w:ascii="Times New Roman" w:hAnsi="Times New Roman" w:cs="Times New Roman"/>
          <w:sz w:val="24"/>
          <w:szCs w:val="24"/>
        </w:rPr>
        <w:t>- 70 процентов от общего объема времени, отведенного на указанную дисциплину</w:t>
      </w:r>
      <w:r w:rsidRPr="00CF6B6C">
        <w:rPr>
          <w:rFonts w:ascii="Times New Roman" w:hAnsi="Times New Roman" w:cs="Times New Roman"/>
          <w:sz w:val="24"/>
          <w:szCs w:val="24"/>
        </w:rPr>
        <w:t xml:space="preserve">. </w:t>
      </w:r>
      <w:r w:rsidRPr="007E4A7E">
        <w:rPr>
          <w:rFonts w:ascii="Times New Roman" w:hAnsi="Times New Roman" w:cs="Times New Roman"/>
          <w:sz w:val="24"/>
          <w:szCs w:val="24"/>
        </w:rPr>
        <w:t>В период обучения с юношами проводятся пятидневные учебные сборы (35 учебных часов) в соответствии с приказом Минобороны РФ и Минобразования России от 24.02.2010 г. № 96/134.</w:t>
      </w:r>
    </w:p>
    <w:p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3.3.4.2 Программы профессиональных модулей</w:t>
      </w:r>
    </w:p>
    <w:p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В состав каждого профессионального модуля входит несколько междисциплинарных курсов.</w:t>
      </w:r>
    </w:p>
    <w:p w:rsidR="00CF6B6C" w:rsidRDefault="00CF6B6C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ПМ 01. </w:t>
      </w:r>
      <w:r w:rsidRPr="00841674">
        <w:rPr>
          <w:rFonts w:ascii="Times New Roman" w:hAnsi="Times New Roman" w:cs="Times New Roman"/>
        </w:rPr>
        <w:t>Подготов</w:t>
      </w:r>
      <w:r w:rsidRPr="00841674">
        <w:rPr>
          <w:rFonts w:ascii="Times New Roman" w:hAnsi="Times New Roman" w:cs="Times New Roman"/>
        </w:rPr>
        <w:t>и</w:t>
      </w:r>
      <w:r w:rsidRPr="00841674">
        <w:rPr>
          <w:rFonts w:ascii="Times New Roman" w:hAnsi="Times New Roman" w:cs="Times New Roman"/>
        </w:rPr>
        <w:t>тельно-сварочные работы и контроль качества сварных швов после сварки</w:t>
      </w:r>
      <w:r w:rsidRPr="00B856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B6C" w:rsidRDefault="00CF6B6C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ПМ.02 </w:t>
      </w:r>
      <w:r w:rsidRPr="00841674">
        <w:rPr>
          <w:rFonts w:ascii="Times New Roman" w:hAnsi="Times New Roman" w:cs="Times New Roman"/>
        </w:rPr>
        <w:t>Ручная дуговая сварка (наплавка, резка) пл</w:t>
      </w:r>
      <w:r w:rsidRPr="00841674">
        <w:rPr>
          <w:rFonts w:ascii="Times New Roman" w:hAnsi="Times New Roman" w:cs="Times New Roman"/>
        </w:rPr>
        <w:t>а</w:t>
      </w:r>
      <w:r w:rsidRPr="00841674">
        <w:rPr>
          <w:rFonts w:ascii="Times New Roman" w:hAnsi="Times New Roman" w:cs="Times New Roman"/>
        </w:rPr>
        <w:t>вящимся покрытым электродом</w:t>
      </w:r>
      <w:r w:rsidRPr="00B856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B6C" w:rsidRDefault="00CF6B6C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D5">
        <w:rPr>
          <w:rFonts w:ascii="Times New Roman" w:hAnsi="Times New Roman"/>
        </w:rPr>
        <w:t>ПМ 04 Частично механизированная сварка (наплавка) плавлением</w:t>
      </w:r>
    </w:p>
    <w:p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 xml:space="preserve">При освоении </w:t>
      </w:r>
      <w:proofErr w:type="gramStart"/>
      <w:r w:rsidRPr="007E4A7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E4A7E">
        <w:rPr>
          <w:rFonts w:ascii="Times New Roman" w:hAnsi="Times New Roman" w:cs="Times New Roman"/>
          <w:sz w:val="24"/>
          <w:szCs w:val="24"/>
        </w:rPr>
        <w:t xml:space="preserve"> профессиональных модулей проводятся учебная и производственная практики.</w:t>
      </w:r>
    </w:p>
    <w:p w:rsidR="007E4A7E" w:rsidRPr="00EE3E97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E97">
        <w:rPr>
          <w:rFonts w:ascii="Times New Roman" w:hAnsi="Times New Roman" w:cs="Times New Roman"/>
          <w:b/>
          <w:sz w:val="24"/>
          <w:szCs w:val="24"/>
        </w:rPr>
        <w:t>3.4 Программы учебной и производственной практик</w:t>
      </w:r>
    </w:p>
    <w:p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Практика является обязательным разделом ПП</w:t>
      </w:r>
      <w:r w:rsidR="00CF6B6C">
        <w:rPr>
          <w:rFonts w:ascii="Times New Roman" w:hAnsi="Times New Roman" w:cs="Times New Roman"/>
          <w:sz w:val="24"/>
          <w:szCs w:val="24"/>
        </w:rPr>
        <w:t>КРС</w:t>
      </w:r>
      <w:r w:rsidRPr="007E4A7E">
        <w:rPr>
          <w:rFonts w:ascii="Times New Roman" w:hAnsi="Times New Roman" w:cs="Times New Roman"/>
          <w:sz w:val="24"/>
          <w:szCs w:val="24"/>
        </w:rPr>
        <w:t>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</w:t>
      </w:r>
      <w:r w:rsidR="00B80F7B">
        <w:rPr>
          <w:rFonts w:ascii="Times New Roman" w:hAnsi="Times New Roman" w:cs="Times New Roman"/>
          <w:sz w:val="24"/>
          <w:szCs w:val="24"/>
        </w:rPr>
        <w:t>КРС</w:t>
      </w:r>
      <w:r w:rsidRPr="007E4A7E">
        <w:rPr>
          <w:rFonts w:ascii="Times New Roman" w:hAnsi="Times New Roman" w:cs="Times New Roman"/>
          <w:sz w:val="24"/>
          <w:szCs w:val="24"/>
        </w:rPr>
        <w:t xml:space="preserve"> предусматриваются следующие виды практик: учебная и производственная.</w:t>
      </w:r>
    </w:p>
    <w:p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Учебная практика и производственная практика проводятся</w:t>
      </w:r>
      <w:r w:rsidR="002D3181">
        <w:rPr>
          <w:rFonts w:ascii="Times New Roman" w:hAnsi="Times New Roman" w:cs="Times New Roman"/>
          <w:sz w:val="24"/>
          <w:szCs w:val="24"/>
        </w:rPr>
        <w:t xml:space="preserve"> </w:t>
      </w:r>
      <w:r w:rsidR="00F45C86">
        <w:rPr>
          <w:rFonts w:ascii="Times New Roman" w:hAnsi="Times New Roman" w:cs="Times New Roman"/>
          <w:sz w:val="24"/>
          <w:szCs w:val="24"/>
        </w:rPr>
        <w:t>техникум</w:t>
      </w:r>
      <w:r w:rsidR="002D3181">
        <w:rPr>
          <w:rFonts w:ascii="Times New Roman" w:hAnsi="Times New Roman" w:cs="Times New Roman"/>
          <w:sz w:val="24"/>
          <w:szCs w:val="24"/>
        </w:rPr>
        <w:t>о</w:t>
      </w:r>
      <w:r w:rsidRPr="007E4A7E">
        <w:rPr>
          <w:rFonts w:ascii="Times New Roman" w:hAnsi="Times New Roman" w:cs="Times New Roman"/>
          <w:sz w:val="24"/>
          <w:szCs w:val="24"/>
        </w:rPr>
        <w:t xml:space="preserve">м при освоении студентами профессиональных компетенций в рамках профессиональных модулей и могут реализовываться как концентрированно в несколько периодов, </w:t>
      </w:r>
      <w:proofErr w:type="gramStart"/>
      <w:r w:rsidRPr="007E4A7E">
        <w:rPr>
          <w:rFonts w:ascii="Times New Roman" w:hAnsi="Times New Roman" w:cs="Times New Roman"/>
          <w:sz w:val="24"/>
          <w:szCs w:val="24"/>
        </w:rPr>
        <w:t>так</w:t>
      </w:r>
      <w:proofErr w:type="gramEnd"/>
      <w:r w:rsidRPr="007E4A7E">
        <w:rPr>
          <w:rFonts w:ascii="Times New Roman" w:hAnsi="Times New Roman" w:cs="Times New Roman"/>
          <w:sz w:val="24"/>
          <w:szCs w:val="24"/>
        </w:rPr>
        <w:t xml:space="preserve"> и </w:t>
      </w:r>
      <w:r w:rsidR="00C96E15" w:rsidRPr="007E4A7E">
        <w:rPr>
          <w:rFonts w:ascii="Times New Roman" w:hAnsi="Times New Roman" w:cs="Times New Roman"/>
          <w:sz w:val="24"/>
          <w:szCs w:val="24"/>
        </w:rPr>
        <w:t>рассредоточено</w:t>
      </w:r>
      <w:r w:rsidRPr="007E4A7E">
        <w:rPr>
          <w:rFonts w:ascii="Times New Roman" w:hAnsi="Times New Roman" w:cs="Times New Roman"/>
          <w:sz w:val="24"/>
          <w:szCs w:val="24"/>
        </w:rPr>
        <w:t>, чередуясь с теоретическими занятиями в рамках профессиональных модулей.</w:t>
      </w:r>
    </w:p>
    <w:p w:rsidR="00B80F7B" w:rsidRPr="00B80F7B" w:rsidRDefault="00B80F7B" w:rsidP="00B80F7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80F7B">
        <w:rPr>
          <w:rFonts w:ascii="Times New Roman" w:hAnsi="Times New Roman" w:cs="Times New Roman"/>
          <w:sz w:val="24"/>
          <w:szCs w:val="24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D4106D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 </w:t>
      </w:r>
    </w:p>
    <w:p w:rsidR="00D4106D" w:rsidRPr="00886BC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E3E97">
        <w:rPr>
          <w:rFonts w:ascii="Times New Roman" w:hAnsi="Times New Roman" w:cs="Times New Roman"/>
          <w:b/>
          <w:sz w:val="24"/>
          <w:szCs w:val="24"/>
        </w:rPr>
        <w:t>4 Ресурсное обеспечение ПП</w:t>
      </w:r>
      <w:r w:rsidR="00886BCE">
        <w:rPr>
          <w:rFonts w:ascii="Times New Roman" w:hAnsi="Times New Roman" w:cs="Times New Roman"/>
          <w:b/>
          <w:sz w:val="24"/>
          <w:szCs w:val="24"/>
        </w:rPr>
        <w:t>КРС</w:t>
      </w:r>
      <w:r w:rsidRPr="00EE3E97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886BCE" w:rsidRPr="00886BCE">
        <w:rPr>
          <w:rFonts w:ascii="Times New Roman" w:hAnsi="Times New Roman" w:cs="Times New Roman"/>
          <w:b/>
          <w:bCs/>
          <w:sz w:val="24"/>
          <w:szCs w:val="24"/>
        </w:rPr>
        <w:t>профессии 15.01.05 Сварщик (ручной и частично механизированной сварки (наплавки)</w:t>
      </w:r>
      <w:proofErr w:type="gramEnd"/>
    </w:p>
    <w:p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E97">
        <w:rPr>
          <w:rFonts w:ascii="Times New Roman" w:hAnsi="Times New Roman" w:cs="Times New Roman"/>
          <w:b/>
          <w:sz w:val="24"/>
          <w:szCs w:val="24"/>
        </w:rPr>
        <w:t>4.1 Учебно-методическое обеспечение</w:t>
      </w:r>
    </w:p>
    <w:p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ПП</w:t>
      </w:r>
      <w:r w:rsidR="00B80F7B">
        <w:rPr>
          <w:rFonts w:ascii="Times New Roman" w:hAnsi="Times New Roman" w:cs="Times New Roman"/>
          <w:sz w:val="24"/>
          <w:szCs w:val="24"/>
        </w:rPr>
        <w:t>КРС</w:t>
      </w:r>
      <w:r w:rsidRPr="007E4A7E">
        <w:rPr>
          <w:rFonts w:ascii="Times New Roman" w:hAnsi="Times New Roman" w:cs="Times New Roman"/>
          <w:sz w:val="24"/>
          <w:szCs w:val="24"/>
        </w:rPr>
        <w:t xml:space="preserve"> обеспечивается учебно-методической документацией по всем дисциплинам, междисциплинарным курсам и профессиональным модулям ПП</w:t>
      </w:r>
      <w:r w:rsidR="00C077EE">
        <w:rPr>
          <w:rFonts w:ascii="Times New Roman" w:hAnsi="Times New Roman" w:cs="Times New Roman"/>
          <w:sz w:val="24"/>
          <w:szCs w:val="24"/>
        </w:rPr>
        <w:t>КРС</w:t>
      </w:r>
      <w:r w:rsidRPr="007E4A7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E4A7E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7E4A7E">
        <w:rPr>
          <w:rFonts w:ascii="Times New Roman" w:hAnsi="Times New Roman" w:cs="Times New Roman"/>
          <w:sz w:val="24"/>
          <w:szCs w:val="24"/>
        </w:rPr>
        <w:t xml:space="preserve"> отражена в паспортах учебных кабинетов/ лабораторий/ мастерских.</w:t>
      </w:r>
    </w:p>
    <w:p w:rsidR="00886BCE" w:rsidRPr="00886BCE" w:rsidRDefault="00886BCE" w:rsidP="00886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BCE">
        <w:rPr>
          <w:rFonts w:ascii="Times New Roman" w:hAnsi="Times New Roman" w:cs="Times New Roman"/>
          <w:sz w:val="24"/>
          <w:szCs w:val="24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886BCE" w:rsidRPr="00886BCE" w:rsidRDefault="00886BCE" w:rsidP="00886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BCE">
        <w:rPr>
          <w:rFonts w:ascii="Times New Roman" w:hAnsi="Times New Roman" w:cs="Times New Roman"/>
          <w:sz w:val="24"/>
          <w:szCs w:val="24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</w:t>
      </w:r>
      <w:proofErr w:type="gramStart"/>
      <w:r w:rsidRPr="00886BCE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Pr="00886BCE">
        <w:rPr>
          <w:rFonts w:ascii="Times New Roman" w:hAnsi="Times New Roman" w:cs="Times New Roman"/>
          <w:sz w:val="24"/>
          <w:szCs w:val="24"/>
        </w:rPr>
        <w:t xml:space="preserve"> обучающиеся должны быть обеспечены доступом к информационно-телекоммуникационной сети "Интернет" (далее - сеть Интернет).</w:t>
      </w:r>
    </w:p>
    <w:p w:rsidR="00886BCE" w:rsidRPr="00886BCE" w:rsidRDefault="00886BCE" w:rsidP="00886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BCE">
        <w:rPr>
          <w:rFonts w:ascii="Times New Roman" w:hAnsi="Times New Roman" w:cs="Times New Roman"/>
          <w:sz w:val="24"/>
          <w:szCs w:val="24"/>
        </w:rPr>
        <w:t xml:space="preserve">Каждый обучающийся должен быть обеспечен не менее чем одним учебным печатным </w:t>
      </w:r>
      <w:proofErr w:type="gramStart"/>
      <w:r w:rsidRPr="00886BCE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886BCE">
        <w:rPr>
          <w:rFonts w:ascii="Times New Roman" w:hAnsi="Times New Roman" w:cs="Times New Roman"/>
          <w:sz w:val="24"/>
          <w:szCs w:val="24"/>
        </w:rPr>
        <w:t xml:space="preserve">или) электронным изданием по каждой дисциплине общепрофессионального учебного цикла и одним учебно-методическим печатным и(или) электронным изданием </w:t>
      </w:r>
      <w:r w:rsidRPr="00886BCE">
        <w:rPr>
          <w:rFonts w:ascii="Times New Roman" w:hAnsi="Times New Roman" w:cs="Times New Roman"/>
          <w:sz w:val="24"/>
          <w:szCs w:val="24"/>
        </w:rPr>
        <w:lastRenderedPageBreak/>
        <w:t>по каждому междисциплинарному курсу (включая электронные базы периодических изданий).</w:t>
      </w:r>
    </w:p>
    <w:p w:rsidR="00886BCE" w:rsidRPr="00886BCE" w:rsidRDefault="00886BCE" w:rsidP="00886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BCE">
        <w:rPr>
          <w:rFonts w:ascii="Times New Roman" w:hAnsi="Times New Roman" w:cs="Times New Roman"/>
          <w:sz w:val="24"/>
          <w:szCs w:val="24"/>
        </w:rPr>
        <w:t xml:space="preserve">Библиотечный фонд должен быть укомплектован печатными </w:t>
      </w:r>
      <w:proofErr w:type="gramStart"/>
      <w:r w:rsidRPr="00886BCE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886BCE">
        <w:rPr>
          <w:rFonts w:ascii="Times New Roman" w:hAnsi="Times New Roman" w:cs="Times New Roman"/>
          <w:sz w:val="24"/>
          <w:szCs w:val="24"/>
        </w:rPr>
        <w:t>или)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886BCE" w:rsidRPr="00886BCE" w:rsidRDefault="00886BCE" w:rsidP="00886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BCE">
        <w:rPr>
          <w:rFonts w:ascii="Times New Roman" w:hAnsi="Times New Roman" w:cs="Times New Roman"/>
          <w:sz w:val="24"/>
          <w:szCs w:val="24"/>
        </w:rPr>
        <w:t>Библиотечный фонд, помимо учебной литературы, должен включать официальные, справочно-библиографические и периодические издания в расчете 1-2 экземпляра на каждых 100 обучающихся.</w:t>
      </w:r>
    </w:p>
    <w:p w:rsidR="00886BCE" w:rsidRPr="00886BCE" w:rsidRDefault="00886BCE" w:rsidP="00886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BCE">
        <w:rPr>
          <w:rFonts w:ascii="Times New Roman" w:hAnsi="Times New Roman" w:cs="Times New Roman"/>
          <w:sz w:val="24"/>
          <w:szCs w:val="24"/>
        </w:rPr>
        <w:t>Каждому обучающемуся должен быть обеспечен доступ к комплектам библиотечного фонда, состоящим не менее чем из 6 наименований отечественных журналов.</w:t>
      </w:r>
    </w:p>
    <w:p w:rsidR="007E4A7E" w:rsidRPr="007E4A7E" w:rsidRDefault="00C96E15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Техникум</w:t>
      </w:r>
      <w:r w:rsidR="007E4A7E" w:rsidRPr="007E4A7E">
        <w:rPr>
          <w:rFonts w:ascii="Times New Roman" w:hAnsi="Times New Roman" w:cs="Times New Roman"/>
          <w:sz w:val="24"/>
          <w:szCs w:val="24"/>
        </w:rPr>
        <w:t xml:space="preserve"> предоставляет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7E4A7E" w:rsidRPr="00EE3E97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E97">
        <w:rPr>
          <w:rFonts w:ascii="Times New Roman" w:hAnsi="Times New Roman" w:cs="Times New Roman"/>
          <w:b/>
          <w:sz w:val="24"/>
          <w:szCs w:val="24"/>
        </w:rPr>
        <w:t>4.2 Кадровое обеспечение</w:t>
      </w:r>
    </w:p>
    <w:p w:rsidR="00886BCE" w:rsidRPr="00886BCE" w:rsidRDefault="00886BCE" w:rsidP="00886BCE">
      <w:pPr>
        <w:overflowPunct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BCE">
        <w:rPr>
          <w:rFonts w:ascii="Times New Roman" w:hAnsi="Times New Roman" w:cs="Times New Roman"/>
          <w:sz w:val="24"/>
          <w:szCs w:val="24"/>
        </w:rPr>
        <w:t xml:space="preserve">Реализация ППКРС должна обеспечиваться педагогическими кадрами, имеющими среднее профессиональное или высшее образование, соответствующее профилю </w:t>
      </w:r>
      <w:proofErr w:type="gramStart"/>
      <w:r w:rsidRPr="00886BCE">
        <w:rPr>
          <w:rFonts w:ascii="Times New Roman" w:hAnsi="Times New Roman" w:cs="Times New Roman"/>
          <w:sz w:val="24"/>
          <w:szCs w:val="24"/>
        </w:rPr>
        <w:t>преподаваемой</w:t>
      </w:r>
      <w:proofErr w:type="gramEnd"/>
      <w:r w:rsidRPr="00886BCE">
        <w:rPr>
          <w:rFonts w:ascii="Times New Roman" w:hAnsi="Times New Roman" w:cs="Times New Roman"/>
          <w:sz w:val="24"/>
          <w:szCs w:val="24"/>
        </w:rPr>
        <w:t xml:space="preserve"> дисциплины (модуля). Мастера производственного обучения должны обладать знаниями и умениями, соответствующими профилю </w:t>
      </w:r>
      <w:proofErr w:type="gramStart"/>
      <w:r w:rsidRPr="00886BCE">
        <w:rPr>
          <w:rFonts w:ascii="Times New Roman" w:hAnsi="Times New Roman" w:cs="Times New Roman"/>
          <w:sz w:val="24"/>
          <w:szCs w:val="24"/>
        </w:rPr>
        <w:t>преподаваемой</w:t>
      </w:r>
      <w:proofErr w:type="gramEnd"/>
      <w:r w:rsidRPr="00886BCE">
        <w:rPr>
          <w:rFonts w:ascii="Times New Roman" w:hAnsi="Times New Roman" w:cs="Times New Roman"/>
          <w:sz w:val="24"/>
          <w:szCs w:val="24"/>
        </w:rPr>
        <w:t xml:space="preserve">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7E4A7E" w:rsidRPr="00EE3E97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E97">
        <w:rPr>
          <w:rFonts w:ascii="Times New Roman" w:hAnsi="Times New Roman" w:cs="Times New Roman"/>
          <w:b/>
          <w:sz w:val="24"/>
          <w:szCs w:val="24"/>
        </w:rPr>
        <w:t>4.3 Материально-техническое обеспечение</w:t>
      </w:r>
    </w:p>
    <w:p w:rsidR="007E4A7E" w:rsidRPr="007E4A7E" w:rsidRDefault="00F45C86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БПОУ ОО «Глазуновский сельскохозяйственный техникум»</w:t>
      </w:r>
      <w:r w:rsidR="007E4A7E" w:rsidRPr="007E4A7E">
        <w:rPr>
          <w:rFonts w:ascii="Times New Roman" w:hAnsi="Times New Roman" w:cs="Times New Roman"/>
          <w:sz w:val="24"/>
          <w:szCs w:val="24"/>
        </w:rPr>
        <w:t xml:space="preserve"> располагает материально-технической базой, обеспечивающей проведение всех видов лабораторных и практических занятий, дисциплинарной, междисциплинарной подготовки, учебной практики, предусмотренных учебным планом. Материально-техническая база соответствует действующим санитарным и противопожарным нормам.</w:t>
      </w:r>
    </w:p>
    <w:p w:rsidR="00EE3E97" w:rsidRPr="00EE3E97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E97">
        <w:rPr>
          <w:rFonts w:ascii="Times New Roman" w:hAnsi="Times New Roman" w:cs="Times New Roman"/>
          <w:b/>
          <w:sz w:val="24"/>
          <w:szCs w:val="24"/>
        </w:rPr>
        <w:t>5</w:t>
      </w:r>
      <w:r w:rsidR="00562450">
        <w:rPr>
          <w:rFonts w:ascii="Times New Roman" w:hAnsi="Times New Roman" w:cs="Times New Roman"/>
          <w:b/>
          <w:sz w:val="24"/>
          <w:szCs w:val="24"/>
        </w:rPr>
        <w:t>.</w:t>
      </w:r>
      <w:r w:rsidRPr="00EE3E97">
        <w:rPr>
          <w:rFonts w:ascii="Times New Roman" w:hAnsi="Times New Roman" w:cs="Times New Roman"/>
          <w:b/>
          <w:sz w:val="24"/>
          <w:szCs w:val="24"/>
        </w:rPr>
        <w:t xml:space="preserve"> Характеристика средств</w:t>
      </w:r>
      <w:r w:rsidR="00C96E15" w:rsidRPr="00EE3E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5C86" w:rsidRPr="00EE3E97">
        <w:rPr>
          <w:rFonts w:ascii="Times New Roman" w:hAnsi="Times New Roman" w:cs="Times New Roman"/>
          <w:b/>
          <w:sz w:val="24"/>
          <w:szCs w:val="24"/>
        </w:rPr>
        <w:t>техникум</w:t>
      </w:r>
      <w:r w:rsidRPr="00EE3E97">
        <w:rPr>
          <w:rFonts w:ascii="Times New Roman" w:hAnsi="Times New Roman" w:cs="Times New Roman"/>
          <w:b/>
          <w:sz w:val="24"/>
          <w:szCs w:val="24"/>
        </w:rPr>
        <w:t>а, обеспечивающих развитие общих компетенций</w:t>
      </w:r>
      <w:r w:rsidR="005C6807" w:rsidRPr="00EE3E97">
        <w:rPr>
          <w:rFonts w:ascii="Times New Roman" w:hAnsi="Times New Roman" w:cs="Times New Roman"/>
          <w:b/>
          <w:sz w:val="24"/>
          <w:szCs w:val="24"/>
        </w:rPr>
        <w:t>.</w:t>
      </w:r>
      <w:r w:rsidRPr="00EE3E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4A7E">
        <w:rPr>
          <w:rFonts w:ascii="Times New Roman" w:hAnsi="Times New Roman" w:cs="Times New Roman"/>
          <w:sz w:val="24"/>
          <w:szCs w:val="24"/>
        </w:rPr>
        <w:t>В</w:t>
      </w:r>
      <w:r w:rsidR="00C96E15">
        <w:rPr>
          <w:rFonts w:ascii="Times New Roman" w:hAnsi="Times New Roman" w:cs="Times New Roman"/>
          <w:sz w:val="24"/>
          <w:szCs w:val="24"/>
        </w:rPr>
        <w:t xml:space="preserve"> </w:t>
      </w:r>
      <w:r w:rsidR="00F45C86">
        <w:rPr>
          <w:rFonts w:ascii="Times New Roman" w:hAnsi="Times New Roman" w:cs="Times New Roman"/>
          <w:sz w:val="24"/>
          <w:szCs w:val="24"/>
        </w:rPr>
        <w:t>техникум</w:t>
      </w:r>
      <w:r w:rsidRPr="007E4A7E">
        <w:rPr>
          <w:rFonts w:ascii="Times New Roman" w:hAnsi="Times New Roman" w:cs="Times New Roman"/>
          <w:sz w:val="24"/>
          <w:szCs w:val="24"/>
        </w:rPr>
        <w:t>е сформирована социокультурная среда, обеспечивающая формирование общих компетенций обучающихся и способствующая освоению ПП</w:t>
      </w:r>
      <w:r w:rsidR="00886BCE">
        <w:rPr>
          <w:rFonts w:ascii="Times New Roman" w:hAnsi="Times New Roman" w:cs="Times New Roman"/>
          <w:sz w:val="24"/>
          <w:szCs w:val="24"/>
        </w:rPr>
        <w:t>КРС</w:t>
      </w:r>
      <w:r w:rsidRPr="007E4A7E">
        <w:rPr>
          <w:rFonts w:ascii="Times New Roman" w:hAnsi="Times New Roman" w:cs="Times New Roman"/>
          <w:sz w:val="24"/>
          <w:szCs w:val="24"/>
        </w:rPr>
        <w:t xml:space="preserve"> </w:t>
      </w:r>
      <w:r w:rsidR="00886BCE" w:rsidRPr="007E4A7E">
        <w:rPr>
          <w:rFonts w:ascii="Times New Roman" w:hAnsi="Times New Roman" w:cs="Times New Roman"/>
          <w:sz w:val="24"/>
          <w:szCs w:val="24"/>
        </w:rPr>
        <w:t xml:space="preserve">по </w:t>
      </w:r>
      <w:r w:rsidR="00886BCE" w:rsidRPr="00246083">
        <w:rPr>
          <w:rFonts w:ascii="Times New Roman" w:hAnsi="Times New Roman" w:cs="Times New Roman"/>
          <w:bCs/>
          <w:sz w:val="24"/>
          <w:szCs w:val="24"/>
        </w:rPr>
        <w:t>профессии 15.01.05 Сварщик (ручной и частично механизированной сварки (наплавки)</w:t>
      </w:r>
      <w:r w:rsidRPr="007E4A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4A7E">
        <w:rPr>
          <w:rFonts w:ascii="Times New Roman" w:hAnsi="Times New Roman" w:cs="Times New Roman"/>
          <w:sz w:val="24"/>
          <w:szCs w:val="24"/>
        </w:rPr>
        <w:t xml:space="preserve"> Воспитательный компонент образовательного процесса реализуется через </w:t>
      </w:r>
      <w:r w:rsidR="00886BCE">
        <w:rPr>
          <w:rFonts w:ascii="Times New Roman" w:hAnsi="Times New Roman" w:cs="Times New Roman"/>
          <w:sz w:val="24"/>
          <w:szCs w:val="24"/>
        </w:rPr>
        <w:t>Программу воспитания</w:t>
      </w:r>
      <w:r w:rsidRPr="007E4A7E">
        <w:rPr>
          <w:rFonts w:ascii="Times New Roman" w:hAnsi="Times New Roman" w:cs="Times New Roman"/>
          <w:sz w:val="24"/>
          <w:szCs w:val="24"/>
        </w:rPr>
        <w:t>.</w:t>
      </w:r>
    </w:p>
    <w:p w:rsidR="00853A26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Цель воспитательной деятельности в</w:t>
      </w:r>
      <w:r w:rsidR="00C96E15">
        <w:rPr>
          <w:rFonts w:ascii="Times New Roman" w:hAnsi="Times New Roman" w:cs="Times New Roman"/>
          <w:sz w:val="24"/>
          <w:szCs w:val="24"/>
        </w:rPr>
        <w:t xml:space="preserve"> </w:t>
      </w:r>
      <w:r w:rsidR="00F45C86">
        <w:rPr>
          <w:rFonts w:ascii="Times New Roman" w:hAnsi="Times New Roman" w:cs="Times New Roman"/>
          <w:sz w:val="24"/>
          <w:szCs w:val="24"/>
        </w:rPr>
        <w:t>техникум</w:t>
      </w:r>
      <w:r w:rsidRPr="007E4A7E">
        <w:rPr>
          <w:rFonts w:ascii="Times New Roman" w:hAnsi="Times New Roman" w:cs="Times New Roman"/>
          <w:sz w:val="24"/>
          <w:szCs w:val="24"/>
        </w:rPr>
        <w:t>е заключается в создании условий для всестороннего развития и социализации личности, формирования общих компетенций обучающихся в образовательном пространстве</w:t>
      </w:r>
      <w:r w:rsidR="00C96E15">
        <w:rPr>
          <w:rFonts w:ascii="Times New Roman" w:hAnsi="Times New Roman" w:cs="Times New Roman"/>
          <w:sz w:val="24"/>
          <w:szCs w:val="24"/>
        </w:rPr>
        <w:t xml:space="preserve"> </w:t>
      </w:r>
      <w:r w:rsidR="00F45C86">
        <w:rPr>
          <w:rFonts w:ascii="Times New Roman" w:hAnsi="Times New Roman" w:cs="Times New Roman"/>
          <w:sz w:val="24"/>
          <w:szCs w:val="24"/>
        </w:rPr>
        <w:t>техникум</w:t>
      </w:r>
      <w:r w:rsidRPr="007E4A7E">
        <w:rPr>
          <w:rFonts w:ascii="Times New Roman" w:hAnsi="Times New Roman" w:cs="Times New Roman"/>
          <w:sz w:val="24"/>
          <w:szCs w:val="24"/>
        </w:rPr>
        <w:t xml:space="preserve">а. </w:t>
      </w:r>
    </w:p>
    <w:p w:rsidR="00853A26" w:rsidRPr="00EE3E97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E3E97">
        <w:rPr>
          <w:rFonts w:ascii="Times New Roman" w:hAnsi="Times New Roman" w:cs="Times New Roman"/>
          <w:b/>
          <w:sz w:val="24"/>
          <w:szCs w:val="24"/>
        </w:rPr>
        <w:t>6 Оценка качества освоения ПП</w:t>
      </w:r>
      <w:r w:rsidR="00886BCE">
        <w:rPr>
          <w:rFonts w:ascii="Times New Roman" w:hAnsi="Times New Roman" w:cs="Times New Roman"/>
          <w:b/>
          <w:sz w:val="24"/>
          <w:szCs w:val="24"/>
        </w:rPr>
        <w:t>КРС</w:t>
      </w:r>
      <w:r w:rsidRPr="00EE3E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6BCE" w:rsidRPr="00886BCE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886BCE" w:rsidRPr="00886BCE">
        <w:rPr>
          <w:rFonts w:ascii="Times New Roman" w:hAnsi="Times New Roman" w:cs="Times New Roman"/>
          <w:b/>
          <w:bCs/>
          <w:sz w:val="24"/>
          <w:szCs w:val="24"/>
        </w:rPr>
        <w:t>профессии 15.01.05 Сварщик (ручной и частично механизированной сварки (наплавки)</w:t>
      </w:r>
      <w:proofErr w:type="gramEnd"/>
    </w:p>
    <w:p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E97">
        <w:rPr>
          <w:rFonts w:ascii="Times New Roman" w:hAnsi="Times New Roman" w:cs="Times New Roman"/>
          <w:b/>
          <w:sz w:val="24"/>
          <w:szCs w:val="24"/>
        </w:rPr>
        <w:t>6.1 Контроль и оценка достижений студентов</w:t>
      </w:r>
    </w:p>
    <w:p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Оценка качества освоения ПП</w:t>
      </w:r>
      <w:r w:rsidR="00886BCE">
        <w:rPr>
          <w:rFonts w:ascii="Times New Roman" w:hAnsi="Times New Roman" w:cs="Times New Roman"/>
          <w:sz w:val="24"/>
          <w:szCs w:val="24"/>
        </w:rPr>
        <w:t>КРС</w:t>
      </w:r>
      <w:r w:rsidRPr="007E4A7E">
        <w:rPr>
          <w:rFonts w:ascii="Times New Roman" w:hAnsi="Times New Roman" w:cs="Times New Roman"/>
          <w:sz w:val="24"/>
          <w:szCs w:val="24"/>
        </w:rPr>
        <w:t xml:space="preserve"> включает текущий контроль успеваемости, промежуточную и государственную итоговую аттестацию </w:t>
      </w:r>
      <w:proofErr w:type="gramStart"/>
      <w:r w:rsidRPr="007E4A7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E4A7E">
        <w:rPr>
          <w:rFonts w:ascii="Times New Roman" w:hAnsi="Times New Roman" w:cs="Times New Roman"/>
          <w:sz w:val="24"/>
          <w:szCs w:val="24"/>
        </w:rPr>
        <w:t>.</w:t>
      </w:r>
    </w:p>
    <w:p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Текущий контроль успеваемости и промежуточная аттестация проводится</w:t>
      </w:r>
      <w:r w:rsidR="00C96E15">
        <w:rPr>
          <w:rFonts w:ascii="Times New Roman" w:hAnsi="Times New Roman" w:cs="Times New Roman"/>
          <w:sz w:val="24"/>
          <w:szCs w:val="24"/>
        </w:rPr>
        <w:t xml:space="preserve"> </w:t>
      </w:r>
      <w:r w:rsidR="00F45C86">
        <w:rPr>
          <w:rFonts w:ascii="Times New Roman" w:hAnsi="Times New Roman" w:cs="Times New Roman"/>
          <w:sz w:val="24"/>
          <w:szCs w:val="24"/>
        </w:rPr>
        <w:t>техникум</w:t>
      </w:r>
      <w:r w:rsidR="00C96E15">
        <w:rPr>
          <w:rFonts w:ascii="Times New Roman" w:hAnsi="Times New Roman" w:cs="Times New Roman"/>
          <w:sz w:val="24"/>
          <w:szCs w:val="24"/>
        </w:rPr>
        <w:t>о</w:t>
      </w:r>
      <w:r w:rsidRPr="007E4A7E">
        <w:rPr>
          <w:rFonts w:ascii="Times New Roman" w:hAnsi="Times New Roman" w:cs="Times New Roman"/>
          <w:sz w:val="24"/>
          <w:szCs w:val="24"/>
        </w:rPr>
        <w:t xml:space="preserve">м по результатам освоения программ учебных дисциплин и профессиональных </w:t>
      </w:r>
      <w:r w:rsidRPr="007E4A7E">
        <w:rPr>
          <w:rFonts w:ascii="Times New Roman" w:hAnsi="Times New Roman" w:cs="Times New Roman"/>
          <w:sz w:val="24"/>
          <w:szCs w:val="24"/>
        </w:rPr>
        <w:lastRenderedPageBreak/>
        <w:t>модулей. Формы и процедуры текущего контроля успеваемости, промежуточной аттестации по каждой дисциплине и профессиональному модулю разрабатываются</w:t>
      </w:r>
      <w:r w:rsidR="00C96E15">
        <w:rPr>
          <w:rFonts w:ascii="Times New Roman" w:hAnsi="Times New Roman" w:cs="Times New Roman"/>
          <w:sz w:val="24"/>
          <w:szCs w:val="24"/>
        </w:rPr>
        <w:t xml:space="preserve"> </w:t>
      </w:r>
      <w:r w:rsidR="00F45C86">
        <w:rPr>
          <w:rFonts w:ascii="Times New Roman" w:hAnsi="Times New Roman" w:cs="Times New Roman"/>
          <w:sz w:val="24"/>
          <w:szCs w:val="24"/>
        </w:rPr>
        <w:t>техникум</w:t>
      </w:r>
      <w:r w:rsidR="00C96E15">
        <w:rPr>
          <w:rFonts w:ascii="Times New Roman" w:hAnsi="Times New Roman" w:cs="Times New Roman"/>
          <w:sz w:val="24"/>
          <w:szCs w:val="24"/>
        </w:rPr>
        <w:t>о</w:t>
      </w:r>
      <w:r w:rsidRPr="007E4A7E">
        <w:rPr>
          <w:rFonts w:ascii="Times New Roman" w:hAnsi="Times New Roman" w:cs="Times New Roman"/>
          <w:sz w:val="24"/>
          <w:szCs w:val="24"/>
        </w:rPr>
        <w:t>м самостоятельно и доводятся до сведения обучающихся в течение первых двух месяцев от начала обучения.</w:t>
      </w:r>
    </w:p>
    <w:p w:rsidR="00C96E15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Для аттестации обучающихся на соответствие их персональных достижений поэтапным требованиям соответствующей ПП</w:t>
      </w:r>
      <w:r w:rsidR="00886BCE">
        <w:rPr>
          <w:rFonts w:ascii="Times New Roman" w:hAnsi="Times New Roman" w:cs="Times New Roman"/>
          <w:sz w:val="24"/>
          <w:szCs w:val="24"/>
        </w:rPr>
        <w:t>КРС</w:t>
      </w:r>
      <w:r w:rsidRPr="007E4A7E">
        <w:rPr>
          <w:rFonts w:ascii="Times New Roman" w:hAnsi="Times New Roman" w:cs="Times New Roman"/>
          <w:sz w:val="24"/>
          <w:szCs w:val="24"/>
        </w:rPr>
        <w:t xml:space="preserve">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 </w:t>
      </w:r>
    </w:p>
    <w:p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Текущий контроль</w:t>
      </w:r>
    </w:p>
    <w:p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Текущий контроль успеваемости осуществляется преподавателем в процессе проведения практических и лабораторных занятий, контрольных работ, а также выполнения обучающимися индивидуальных домашних заданий или в режиме тренировочного тестирования в целях получения информации о:</w:t>
      </w:r>
    </w:p>
    <w:p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- выполнении обучающимся требуемых действий в процессе учебной деятельности;</w:t>
      </w:r>
    </w:p>
    <w:p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- правильности выполнения требуемых действий;</w:t>
      </w:r>
    </w:p>
    <w:p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- соответствии формы действия данному этапу усвоения учебного материала;</w:t>
      </w:r>
    </w:p>
    <w:p w:rsidR="00C96E15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 xml:space="preserve">Фонды оценочных средств для текущего контроля формируются преподавателями. </w:t>
      </w:r>
    </w:p>
    <w:p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Промежуточный контроль</w:t>
      </w:r>
    </w:p>
    <w:p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</w:t>
      </w:r>
      <w:r w:rsidR="00C96E15">
        <w:rPr>
          <w:rFonts w:ascii="Times New Roman" w:hAnsi="Times New Roman" w:cs="Times New Roman"/>
          <w:sz w:val="24"/>
          <w:szCs w:val="24"/>
        </w:rPr>
        <w:t xml:space="preserve"> </w:t>
      </w:r>
      <w:r w:rsidR="00F45C86">
        <w:rPr>
          <w:rFonts w:ascii="Times New Roman" w:hAnsi="Times New Roman" w:cs="Times New Roman"/>
          <w:sz w:val="24"/>
          <w:szCs w:val="24"/>
        </w:rPr>
        <w:t>техникум</w:t>
      </w:r>
      <w:r w:rsidR="00C96E15">
        <w:rPr>
          <w:rFonts w:ascii="Times New Roman" w:hAnsi="Times New Roman" w:cs="Times New Roman"/>
          <w:sz w:val="24"/>
          <w:szCs w:val="24"/>
        </w:rPr>
        <w:t>о</w:t>
      </w:r>
      <w:r w:rsidRPr="007E4A7E">
        <w:rPr>
          <w:rFonts w:ascii="Times New Roman" w:hAnsi="Times New Roman" w:cs="Times New Roman"/>
          <w:sz w:val="24"/>
          <w:szCs w:val="24"/>
        </w:rPr>
        <w:t>м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</w:t>
      </w:r>
      <w:r w:rsidR="00C96E15">
        <w:rPr>
          <w:rFonts w:ascii="Times New Roman" w:hAnsi="Times New Roman" w:cs="Times New Roman"/>
          <w:sz w:val="24"/>
          <w:szCs w:val="24"/>
        </w:rPr>
        <w:t xml:space="preserve"> </w:t>
      </w:r>
      <w:r w:rsidR="00F45C86">
        <w:rPr>
          <w:rFonts w:ascii="Times New Roman" w:hAnsi="Times New Roman" w:cs="Times New Roman"/>
          <w:sz w:val="24"/>
          <w:szCs w:val="24"/>
        </w:rPr>
        <w:t>техникум</w:t>
      </w:r>
      <w:r w:rsidR="00C96E15">
        <w:rPr>
          <w:rFonts w:ascii="Times New Roman" w:hAnsi="Times New Roman" w:cs="Times New Roman"/>
          <w:sz w:val="24"/>
          <w:szCs w:val="24"/>
        </w:rPr>
        <w:t>о</w:t>
      </w:r>
      <w:r w:rsidRPr="007E4A7E">
        <w:rPr>
          <w:rFonts w:ascii="Times New Roman" w:hAnsi="Times New Roman" w:cs="Times New Roman"/>
          <w:sz w:val="24"/>
          <w:szCs w:val="24"/>
        </w:rPr>
        <w:t>м после предварительного положительного заключения работодателей.</w:t>
      </w:r>
    </w:p>
    <w:p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Оценка качества подготовки обучающихся и выпускников осуществляется в двух основных напр</w:t>
      </w:r>
      <w:r w:rsidR="00D4106D">
        <w:rPr>
          <w:rFonts w:ascii="Times New Roman" w:hAnsi="Times New Roman" w:cs="Times New Roman"/>
          <w:sz w:val="24"/>
          <w:szCs w:val="24"/>
        </w:rPr>
        <w:t>а</w:t>
      </w:r>
      <w:r w:rsidRPr="007E4A7E">
        <w:rPr>
          <w:rFonts w:ascii="Times New Roman" w:hAnsi="Times New Roman" w:cs="Times New Roman"/>
          <w:sz w:val="24"/>
          <w:szCs w:val="24"/>
        </w:rPr>
        <w:t>влениях:</w:t>
      </w:r>
    </w:p>
    <w:p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оценка уровня освоения дисциплин;</w:t>
      </w:r>
    </w:p>
    <w:p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оценка компетенций обучающихся.</w:t>
      </w:r>
    </w:p>
    <w:p w:rsidR="00853A26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 xml:space="preserve">Для юношей предусматривается оценка результатов освоения основ военной службы. </w:t>
      </w:r>
    </w:p>
    <w:p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70">
        <w:rPr>
          <w:rFonts w:ascii="Times New Roman" w:hAnsi="Times New Roman" w:cs="Times New Roman"/>
          <w:b/>
          <w:sz w:val="24"/>
          <w:szCs w:val="24"/>
        </w:rPr>
        <w:t>6</w:t>
      </w:r>
      <w:r w:rsidRPr="00EE3E97">
        <w:rPr>
          <w:rFonts w:ascii="Times New Roman" w:hAnsi="Times New Roman" w:cs="Times New Roman"/>
          <w:b/>
          <w:sz w:val="24"/>
          <w:szCs w:val="24"/>
        </w:rPr>
        <w:t>.2 Организация государственной итоговой аттестации выпускников</w:t>
      </w:r>
    </w:p>
    <w:p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Государственная итоговая аттестация включает защиту выпускной квалификационной работы (дипломная работа, дипломный проект). Тематика выпускной квалификационной работы соответствует содержанию одного или нескольких профессиональных модулей.</w:t>
      </w:r>
    </w:p>
    <w:p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Требования к содержанию, объему и структуре выпускной квалификационной работы определяются Программой государственной итоговой аттестации.</w:t>
      </w:r>
    </w:p>
    <w:p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Программа государственной итоговой аттестации, содержащая формы, условия проведения и защиты выпускной квалификационной работы, разрабатывается</w:t>
      </w:r>
      <w:r w:rsidR="00C96E15">
        <w:rPr>
          <w:rFonts w:ascii="Times New Roman" w:hAnsi="Times New Roman" w:cs="Times New Roman"/>
          <w:sz w:val="24"/>
          <w:szCs w:val="24"/>
        </w:rPr>
        <w:t xml:space="preserve"> </w:t>
      </w:r>
      <w:r w:rsidR="00F45C86">
        <w:rPr>
          <w:rFonts w:ascii="Times New Roman" w:hAnsi="Times New Roman" w:cs="Times New Roman"/>
          <w:sz w:val="24"/>
          <w:szCs w:val="24"/>
        </w:rPr>
        <w:t>техникум</w:t>
      </w:r>
      <w:r w:rsidR="00C96E15">
        <w:rPr>
          <w:rFonts w:ascii="Times New Roman" w:hAnsi="Times New Roman" w:cs="Times New Roman"/>
          <w:sz w:val="24"/>
          <w:szCs w:val="24"/>
        </w:rPr>
        <w:t>о</w:t>
      </w:r>
      <w:r w:rsidRPr="007E4A7E">
        <w:rPr>
          <w:rFonts w:ascii="Times New Roman" w:hAnsi="Times New Roman" w:cs="Times New Roman"/>
          <w:sz w:val="24"/>
          <w:szCs w:val="24"/>
        </w:rPr>
        <w:t>м, обсуждается на заседании педагогического совета с участием председателей государственных экзаменационных комиссией, утверждается директором</w:t>
      </w:r>
      <w:r w:rsidR="00C96E15">
        <w:rPr>
          <w:rFonts w:ascii="Times New Roman" w:hAnsi="Times New Roman" w:cs="Times New Roman"/>
          <w:sz w:val="24"/>
          <w:szCs w:val="24"/>
        </w:rPr>
        <w:t xml:space="preserve"> </w:t>
      </w:r>
      <w:r w:rsidR="00F45C86">
        <w:rPr>
          <w:rFonts w:ascii="Times New Roman" w:hAnsi="Times New Roman" w:cs="Times New Roman"/>
          <w:sz w:val="24"/>
          <w:szCs w:val="24"/>
        </w:rPr>
        <w:t>техникум</w:t>
      </w:r>
      <w:r w:rsidRPr="007E4A7E">
        <w:rPr>
          <w:rFonts w:ascii="Times New Roman" w:hAnsi="Times New Roman" w:cs="Times New Roman"/>
          <w:sz w:val="24"/>
          <w:szCs w:val="24"/>
        </w:rPr>
        <w:t>а и доводится до сведения обучающихся не позднее, чем за шесть месяцев до начала государственной итоговой аттестации.</w:t>
      </w:r>
    </w:p>
    <w:p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4A7E">
        <w:rPr>
          <w:rFonts w:ascii="Times New Roman" w:hAnsi="Times New Roman" w:cs="Times New Roman"/>
          <w:sz w:val="24"/>
          <w:szCs w:val="24"/>
        </w:rP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</w:t>
      </w:r>
      <w:r w:rsidR="00886BCE">
        <w:rPr>
          <w:rFonts w:ascii="Times New Roman" w:hAnsi="Times New Roman" w:cs="Times New Roman"/>
          <w:sz w:val="24"/>
          <w:szCs w:val="24"/>
        </w:rPr>
        <w:t>КРС</w:t>
      </w:r>
      <w:r w:rsidRPr="007E4A7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lastRenderedPageBreak/>
        <w:t>В ходе защиты выпускной квалификационной работы членами государственной экзаменационной комиссии проводится оценка освоенных выпускниками профессиональных и общих компетенций в соответствии с критериями, утвержденными</w:t>
      </w:r>
      <w:r w:rsidR="00C96E15">
        <w:rPr>
          <w:rFonts w:ascii="Times New Roman" w:hAnsi="Times New Roman" w:cs="Times New Roman"/>
          <w:sz w:val="24"/>
          <w:szCs w:val="24"/>
        </w:rPr>
        <w:t xml:space="preserve"> </w:t>
      </w:r>
      <w:r w:rsidR="00F45C86">
        <w:rPr>
          <w:rFonts w:ascii="Times New Roman" w:hAnsi="Times New Roman" w:cs="Times New Roman"/>
          <w:sz w:val="24"/>
          <w:szCs w:val="24"/>
        </w:rPr>
        <w:t>техникум</w:t>
      </w:r>
      <w:r w:rsidR="00C96E15">
        <w:rPr>
          <w:rFonts w:ascii="Times New Roman" w:hAnsi="Times New Roman" w:cs="Times New Roman"/>
          <w:sz w:val="24"/>
          <w:szCs w:val="24"/>
        </w:rPr>
        <w:t>о</w:t>
      </w:r>
      <w:r w:rsidRPr="007E4A7E">
        <w:rPr>
          <w:rFonts w:ascii="Times New Roman" w:hAnsi="Times New Roman" w:cs="Times New Roman"/>
          <w:sz w:val="24"/>
          <w:szCs w:val="24"/>
        </w:rPr>
        <w:t>м после предварительного положительного заключения работодателей.</w:t>
      </w:r>
    </w:p>
    <w:p w:rsidR="00853A26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Оценка качества освоения ПП</w:t>
      </w:r>
      <w:r w:rsidR="00886BCE">
        <w:rPr>
          <w:rFonts w:ascii="Times New Roman" w:hAnsi="Times New Roman" w:cs="Times New Roman"/>
          <w:sz w:val="24"/>
          <w:szCs w:val="24"/>
        </w:rPr>
        <w:t>КРС</w:t>
      </w:r>
      <w:r w:rsidRPr="007E4A7E">
        <w:rPr>
          <w:rFonts w:ascii="Times New Roman" w:hAnsi="Times New Roman" w:cs="Times New Roman"/>
          <w:sz w:val="24"/>
          <w:szCs w:val="24"/>
        </w:rPr>
        <w:t xml:space="preserve"> осуществляется государственной экзаменационной комиссией по результатам защиты выпускной квалификационной работы, промежуточных аттестационных испытаний и на основании документов, подтверждающих освоение обучающимся компетенций. Членами государственной экзаменационной комиссии по медиане оценок освоенных выпускниками профессиональных и общих компетенций определяется интегральная оценка качества освоения </w:t>
      </w:r>
      <w:r w:rsidR="00886BCE">
        <w:rPr>
          <w:rFonts w:ascii="Times New Roman" w:hAnsi="Times New Roman" w:cs="Times New Roman"/>
          <w:sz w:val="24"/>
          <w:szCs w:val="24"/>
        </w:rPr>
        <w:t>ППКРС</w:t>
      </w:r>
      <w:r w:rsidRPr="007E4A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Лицам, прошедшим соответствующее обучение в полном объеме и аттестацию,</w:t>
      </w:r>
      <w:r w:rsidR="00C96E15">
        <w:rPr>
          <w:rFonts w:ascii="Times New Roman" w:hAnsi="Times New Roman" w:cs="Times New Roman"/>
          <w:sz w:val="24"/>
          <w:szCs w:val="24"/>
        </w:rPr>
        <w:t xml:space="preserve"> </w:t>
      </w:r>
      <w:r w:rsidR="00F45C86">
        <w:rPr>
          <w:rFonts w:ascii="Times New Roman" w:hAnsi="Times New Roman" w:cs="Times New Roman"/>
          <w:sz w:val="24"/>
          <w:szCs w:val="24"/>
        </w:rPr>
        <w:t>техникум</w:t>
      </w:r>
      <w:r w:rsidR="00C96E15">
        <w:rPr>
          <w:rFonts w:ascii="Times New Roman" w:hAnsi="Times New Roman" w:cs="Times New Roman"/>
          <w:sz w:val="24"/>
          <w:szCs w:val="24"/>
        </w:rPr>
        <w:t>о</w:t>
      </w:r>
      <w:r w:rsidRPr="007E4A7E">
        <w:rPr>
          <w:rFonts w:ascii="Times New Roman" w:hAnsi="Times New Roman" w:cs="Times New Roman"/>
          <w:sz w:val="24"/>
          <w:szCs w:val="24"/>
        </w:rPr>
        <w:t>м выдаются документы установленного образца.</w:t>
      </w:r>
    </w:p>
    <w:sectPr w:rsidR="007E4A7E" w:rsidRPr="007E4A7E" w:rsidSect="00CF7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A7E"/>
    <w:rsid w:val="00017670"/>
    <w:rsid w:val="00022022"/>
    <w:rsid w:val="00043D99"/>
    <w:rsid w:val="00044537"/>
    <w:rsid w:val="000631E7"/>
    <w:rsid w:val="00084B1A"/>
    <w:rsid w:val="000B289B"/>
    <w:rsid w:val="00190CFC"/>
    <w:rsid w:val="001C525B"/>
    <w:rsid w:val="00246083"/>
    <w:rsid w:val="002D3181"/>
    <w:rsid w:val="002D45D7"/>
    <w:rsid w:val="00396053"/>
    <w:rsid w:val="003C229D"/>
    <w:rsid w:val="00440819"/>
    <w:rsid w:val="004E0B0F"/>
    <w:rsid w:val="00543475"/>
    <w:rsid w:val="00562450"/>
    <w:rsid w:val="005C45D6"/>
    <w:rsid w:val="005C6807"/>
    <w:rsid w:val="005D6727"/>
    <w:rsid w:val="00606507"/>
    <w:rsid w:val="006523AF"/>
    <w:rsid w:val="00655DA6"/>
    <w:rsid w:val="00717213"/>
    <w:rsid w:val="00722F13"/>
    <w:rsid w:val="007549E3"/>
    <w:rsid w:val="007645F1"/>
    <w:rsid w:val="007C12F9"/>
    <w:rsid w:val="007E4A7E"/>
    <w:rsid w:val="00853A26"/>
    <w:rsid w:val="00886588"/>
    <w:rsid w:val="00886BCE"/>
    <w:rsid w:val="0092350C"/>
    <w:rsid w:val="00A25C8F"/>
    <w:rsid w:val="00AD5797"/>
    <w:rsid w:val="00B35470"/>
    <w:rsid w:val="00B80F7B"/>
    <w:rsid w:val="00B856C6"/>
    <w:rsid w:val="00B94A62"/>
    <w:rsid w:val="00BA549D"/>
    <w:rsid w:val="00C077EE"/>
    <w:rsid w:val="00C1009F"/>
    <w:rsid w:val="00C80074"/>
    <w:rsid w:val="00C96E15"/>
    <w:rsid w:val="00CF6B6C"/>
    <w:rsid w:val="00CF7647"/>
    <w:rsid w:val="00D4106D"/>
    <w:rsid w:val="00E21EC4"/>
    <w:rsid w:val="00EB07BB"/>
    <w:rsid w:val="00EE3E97"/>
    <w:rsid w:val="00F45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A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3300</Words>
  <Characters>18815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User</cp:lastModifiedBy>
  <cp:revision>14</cp:revision>
  <dcterms:created xsi:type="dcterms:W3CDTF">2022-01-12T12:41:00Z</dcterms:created>
  <dcterms:modified xsi:type="dcterms:W3CDTF">2022-01-12T13:40:00Z</dcterms:modified>
</cp:coreProperties>
</file>